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3978C" w14:textId="77777777" w:rsidR="007F3F77" w:rsidRPr="00E404C1" w:rsidRDefault="007F3F77">
      <w:pPr>
        <w:rPr>
          <w:b/>
          <w:bCs/>
          <w:sz w:val="52"/>
          <w:szCs w:val="52"/>
        </w:rPr>
      </w:pPr>
      <w:r w:rsidRPr="00E404C1">
        <w:rPr>
          <w:b/>
          <w:bCs/>
          <w:sz w:val="52"/>
          <w:szCs w:val="52"/>
        </w:rPr>
        <w:t xml:space="preserve">AGM 2025 </w:t>
      </w:r>
    </w:p>
    <w:p w14:paraId="3367B924" w14:textId="77777777" w:rsidR="007F3F77" w:rsidRPr="00E404C1" w:rsidRDefault="007F3F77">
      <w:pPr>
        <w:rPr>
          <w:b/>
          <w:bCs/>
        </w:rPr>
      </w:pPr>
      <w:r w:rsidRPr="00E404C1">
        <w:rPr>
          <w:b/>
          <w:bCs/>
        </w:rPr>
        <w:t xml:space="preserve">7.00 pm on Monday 28th July 2025 </w:t>
      </w:r>
    </w:p>
    <w:p w14:paraId="213F15BA" w14:textId="77777777" w:rsidR="00E404C1" w:rsidRDefault="00E404C1"/>
    <w:p w14:paraId="1943FB80" w14:textId="7EC9DD63" w:rsidR="007F3F77" w:rsidRPr="00E404C1" w:rsidRDefault="007F3F77">
      <w:pPr>
        <w:rPr>
          <w:b/>
          <w:bCs/>
        </w:rPr>
      </w:pPr>
      <w:r w:rsidRPr="00E404C1">
        <w:rPr>
          <w:b/>
          <w:bCs/>
        </w:rPr>
        <w:t>Apologies for Absence</w:t>
      </w:r>
    </w:p>
    <w:p w14:paraId="3A31D292" w14:textId="77777777" w:rsidR="007F3F77" w:rsidRDefault="007F3F77">
      <w:r>
        <w:t xml:space="preserve">Jullian Musik, Paul Windsor </w:t>
      </w:r>
    </w:p>
    <w:p w14:paraId="5BD68648" w14:textId="77777777" w:rsidR="00E404C1" w:rsidRDefault="00E404C1"/>
    <w:p w14:paraId="4630F62B" w14:textId="0C3156AB" w:rsidR="007F3F77" w:rsidRPr="00E404C1" w:rsidRDefault="007F3F77">
      <w:pPr>
        <w:rPr>
          <w:b/>
          <w:bCs/>
        </w:rPr>
      </w:pPr>
      <w:r w:rsidRPr="00E404C1">
        <w:rPr>
          <w:b/>
          <w:bCs/>
        </w:rPr>
        <w:t xml:space="preserve">Minutes of the last meeting and matters arising. </w:t>
      </w:r>
    </w:p>
    <w:p w14:paraId="557BF4A3" w14:textId="77777777" w:rsidR="001E074D" w:rsidRDefault="007F3F77">
      <w:r>
        <w:t xml:space="preserve">Minutes of the last meeting were agreed as a true record and signed by the Chairman. </w:t>
      </w:r>
    </w:p>
    <w:p w14:paraId="2E5DC0F7" w14:textId="77777777" w:rsidR="001E074D" w:rsidRDefault="007F3F77">
      <w:r>
        <w:t xml:space="preserve">There were no matters arising. </w:t>
      </w:r>
    </w:p>
    <w:p w14:paraId="6D695D83" w14:textId="77777777" w:rsidR="00E404C1" w:rsidRDefault="00E404C1">
      <w:pPr>
        <w:rPr>
          <w:b/>
          <w:bCs/>
        </w:rPr>
      </w:pPr>
    </w:p>
    <w:p w14:paraId="47C40C38" w14:textId="4FEA5FC8" w:rsidR="001E074D" w:rsidRPr="00E404C1" w:rsidRDefault="007F3F77">
      <w:pPr>
        <w:rPr>
          <w:b/>
          <w:bCs/>
        </w:rPr>
      </w:pPr>
      <w:r w:rsidRPr="00E404C1">
        <w:rPr>
          <w:b/>
          <w:bCs/>
        </w:rPr>
        <w:t xml:space="preserve">Chairman’s opening remarks </w:t>
      </w:r>
    </w:p>
    <w:p w14:paraId="49232857" w14:textId="77777777" w:rsidR="00C60580" w:rsidRDefault="007F3F77">
      <w:proofErr w:type="gramStart"/>
      <w:r>
        <w:t>Overall</w:t>
      </w:r>
      <w:proofErr w:type="gramEnd"/>
      <w:r>
        <w:t xml:space="preserve"> I have enjoyed the experience of being your </w:t>
      </w:r>
      <w:proofErr w:type="gramStart"/>
      <w:r>
        <w:t>Chairman</w:t>
      </w:r>
      <w:proofErr w:type="gramEnd"/>
      <w:r>
        <w:t xml:space="preserve">, during our Platinum Jubilee celebrations. especially </w:t>
      </w:r>
    </w:p>
    <w:p w14:paraId="0276DBD1" w14:textId="77777777" w:rsidR="00C60580" w:rsidRDefault="007F3F77">
      <w:r>
        <w:t xml:space="preserve">Testament to the choir that it is still </w:t>
      </w:r>
      <w:proofErr w:type="gramStart"/>
      <w:r>
        <w:t>here</w:t>
      </w:r>
      <w:proofErr w:type="gramEnd"/>
      <w:r>
        <w:t xml:space="preserve"> and we are still recruiting and still sounding great even after surviving covid and with the new members we look forward to celebrating our next milestone. </w:t>
      </w:r>
    </w:p>
    <w:p w14:paraId="170CC2C4" w14:textId="77777777" w:rsidR="00C60580" w:rsidRDefault="007F3F77">
      <w:r>
        <w:t xml:space="preserve">We still have 5 months to go in our 70th year. </w:t>
      </w:r>
    </w:p>
    <w:p w14:paraId="5FB608CF" w14:textId="77777777" w:rsidR="0005194F" w:rsidRDefault="007F3F77">
      <w:r>
        <w:t xml:space="preserve">The highlights so far this year is the </w:t>
      </w:r>
      <w:proofErr w:type="gramStart"/>
      <w:r>
        <w:t>Amazing</w:t>
      </w:r>
      <w:proofErr w:type="gramEnd"/>
      <w:r>
        <w:t xml:space="preserve"> concerts </w:t>
      </w:r>
      <w:proofErr w:type="spellStart"/>
      <w:r>
        <w:t>Pendyrus</w:t>
      </w:r>
      <w:proofErr w:type="spellEnd"/>
      <w:r>
        <w:t xml:space="preserve"> &amp; Kidderminster Valentines </w:t>
      </w:r>
    </w:p>
    <w:p w14:paraId="020E983A" w14:textId="77777777" w:rsidR="0005194F" w:rsidRDefault="007F3F77">
      <w:r>
        <w:t xml:space="preserve">Almost won a BOB </w:t>
      </w:r>
    </w:p>
    <w:p w14:paraId="6A86575E" w14:textId="77777777" w:rsidR="0005194F" w:rsidRDefault="007F3F77">
      <w:r>
        <w:t xml:space="preserve">Tom's garden party </w:t>
      </w:r>
    </w:p>
    <w:p w14:paraId="31BC9872" w14:textId="77777777" w:rsidR="0005194F" w:rsidRDefault="007F3F77">
      <w:r>
        <w:t xml:space="preserve">Big shout out to Mr Alan Speed - wonderful party celebration </w:t>
      </w:r>
    </w:p>
    <w:p w14:paraId="550047A2" w14:textId="77777777" w:rsidR="00E404C1" w:rsidRDefault="007F3F77">
      <w:r>
        <w:t xml:space="preserve">Many thanks to everybody in the Choir and our supporters helped pull this all together </w:t>
      </w:r>
    </w:p>
    <w:p w14:paraId="31BEC963" w14:textId="0EE07BF6" w:rsidR="002F134C" w:rsidRDefault="007F3F77">
      <w:r>
        <w:t>Just remember we changed constitution - you do not have to have need Deputy Chair</w:t>
      </w:r>
    </w:p>
    <w:p w14:paraId="0B49AF4F" w14:textId="77777777" w:rsidR="000A29E2" w:rsidRDefault="000A29E2"/>
    <w:p w14:paraId="1501BC35" w14:textId="77777777" w:rsidR="00887895" w:rsidRPr="00887895" w:rsidRDefault="000A29E2">
      <w:pPr>
        <w:rPr>
          <w:b/>
          <w:bCs/>
          <w:u w:val="single"/>
        </w:rPr>
      </w:pPr>
      <w:r w:rsidRPr="00887895">
        <w:rPr>
          <w:b/>
          <w:bCs/>
          <w:u w:val="single"/>
        </w:rPr>
        <w:t xml:space="preserve">Officers Reports </w:t>
      </w:r>
    </w:p>
    <w:p w14:paraId="10285992" w14:textId="77777777" w:rsidR="00887895" w:rsidRPr="00887895" w:rsidRDefault="000A29E2">
      <w:pPr>
        <w:rPr>
          <w:b/>
          <w:bCs/>
        </w:rPr>
      </w:pPr>
      <w:r w:rsidRPr="00887895">
        <w:rPr>
          <w:b/>
          <w:bCs/>
        </w:rPr>
        <w:t xml:space="preserve">Music Directors Report </w:t>
      </w:r>
    </w:p>
    <w:p w14:paraId="07309748" w14:textId="77777777" w:rsidR="00665AA9" w:rsidRDefault="000A29E2">
      <w:pPr>
        <w:rPr>
          <w:rFonts w:ascii="MS Gothic" w:eastAsia="MS Gothic" w:hAnsi="MS Gothic" w:cs="MS Gothic"/>
        </w:rPr>
      </w:pPr>
      <w:r>
        <w:t xml:space="preserve">Another choir year is coming to an end and a new one about to start, although this year as our 70th anniversary year it seems a continuance. </w:t>
      </w:r>
      <w:r>
        <w:rPr>
          <w:rFonts w:ascii="MS Gothic" w:eastAsia="MS Gothic" w:hAnsi="MS Gothic" w:cs="MS Gothic" w:hint="eastAsia"/>
        </w:rPr>
        <w:t> </w:t>
      </w:r>
    </w:p>
    <w:p w14:paraId="1C6CF592" w14:textId="77777777" w:rsidR="00665AA9" w:rsidRDefault="000A29E2">
      <w:pPr>
        <w:rPr>
          <w:rFonts w:ascii="MS Gothic" w:eastAsia="MS Gothic" w:hAnsi="MS Gothic" w:cs="MS Gothic"/>
        </w:rPr>
      </w:pPr>
      <w:r>
        <w:t xml:space="preserve">The concerts over the last year have been real successes. I am so proud of the musical sound we produce. It is so uplifting hearing and seeing you giving your all. The highlights </w:t>
      </w:r>
      <w:proofErr w:type="gramStart"/>
      <w:r>
        <w:t>have to</w:t>
      </w:r>
      <w:proofErr w:type="gramEnd"/>
      <w:r>
        <w:t xml:space="preserve"> have been the concerts with the Kidderminster Valentines and then that wonderful evening of song with </w:t>
      </w:r>
      <w:proofErr w:type="spellStart"/>
      <w:r>
        <w:t>Pendyrus</w:t>
      </w:r>
      <w:proofErr w:type="spellEnd"/>
      <w:r>
        <w:t xml:space="preserve">. The thrill that gave me is impossible to capture in words! </w:t>
      </w:r>
      <w:r>
        <w:rPr>
          <w:rFonts w:ascii="MS Gothic" w:eastAsia="MS Gothic" w:hAnsi="MS Gothic" w:cs="MS Gothic" w:hint="eastAsia"/>
        </w:rPr>
        <w:t> </w:t>
      </w:r>
    </w:p>
    <w:p w14:paraId="271E2EBB" w14:textId="77777777" w:rsidR="00665AA9" w:rsidRDefault="000A29E2">
      <w:pPr>
        <w:rPr>
          <w:rFonts w:ascii="MS Gothic" w:eastAsia="MS Gothic" w:hAnsi="MS Gothic" w:cs="MS Gothic"/>
        </w:rPr>
      </w:pPr>
      <w:r>
        <w:lastRenderedPageBreak/>
        <w:t xml:space="preserve">It has been refreshing to have January through to March free of concerts </w:t>
      </w:r>
      <w:proofErr w:type="gramStart"/>
      <w:r>
        <w:t>in order for</w:t>
      </w:r>
      <w:proofErr w:type="gramEnd"/>
      <w:r>
        <w:t xml:space="preserve"> us to learn new music and expand our repertoire, and I am also grateful to every member of the choir for putting in the effort to learn their parts and lyrics. </w:t>
      </w:r>
      <w:r>
        <w:rPr>
          <w:rFonts w:ascii="MS Gothic" w:eastAsia="MS Gothic" w:hAnsi="MS Gothic" w:cs="MS Gothic" w:hint="eastAsia"/>
        </w:rPr>
        <w:t> </w:t>
      </w:r>
    </w:p>
    <w:p w14:paraId="21AF5C44" w14:textId="77777777" w:rsidR="000D7D60" w:rsidRDefault="000A29E2">
      <w:pPr>
        <w:rPr>
          <w:rFonts w:ascii="MS Gothic" w:eastAsia="MS Gothic" w:hAnsi="MS Gothic" w:cs="MS Gothic"/>
        </w:rPr>
      </w:pPr>
      <w:r>
        <w:t xml:space="preserve">I’m grateful for the recruiting campaign organised by the Committee aided and abetted by other stalwarts and hopefully this will continue to attract new members. P </w:t>
      </w:r>
      <w:r>
        <w:rPr>
          <w:rFonts w:ascii="MS Gothic" w:eastAsia="MS Gothic" w:hAnsi="MS Gothic" w:cs="MS Gothic" w:hint="eastAsia"/>
        </w:rPr>
        <w:t> </w:t>
      </w:r>
    </w:p>
    <w:p w14:paraId="69783C9C" w14:textId="77777777" w:rsidR="000D7D60" w:rsidRDefault="000A29E2">
      <w:pPr>
        <w:rPr>
          <w:rFonts w:ascii="MS Gothic" w:eastAsia="MS Gothic" w:hAnsi="MS Gothic" w:cs="MS Gothic"/>
        </w:rPr>
      </w:pPr>
      <w:r>
        <w:t xml:space="preserve">The secret in the success of the choir is teamwork. The musical team– a big thank you to Amy and Nigel for their wonderful efforts during the year. A very big thank you to all the committee for their hard work and dedication to the choir To Phil our treasurer for the very well-presented accounts. We know our money is safe under his stewardship. </w:t>
      </w:r>
      <w:r>
        <w:rPr>
          <w:rFonts w:ascii="MS Gothic" w:eastAsia="MS Gothic" w:hAnsi="MS Gothic" w:cs="MS Gothic" w:hint="eastAsia"/>
        </w:rPr>
        <w:t> </w:t>
      </w:r>
    </w:p>
    <w:p w14:paraId="41300121" w14:textId="77777777" w:rsidR="006A51D4" w:rsidRDefault="000A29E2">
      <w:pPr>
        <w:rPr>
          <w:rFonts w:ascii="MS Gothic" w:eastAsia="MS Gothic" w:hAnsi="MS Gothic" w:cs="MS Gothic"/>
        </w:rPr>
      </w:pPr>
      <w:r>
        <w:t xml:space="preserve">Terry, our secretary for his stalwart work in planning visits, and John our PRO who pulls so many strings </w:t>
      </w:r>
      <w:proofErr w:type="gramStart"/>
      <w:r>
        <w:t>in order to</w:t>
      </w:r>
      <w:proofErr w:type="gramEnd"/>
      <w:r>
        <w:t xml:space="preserve"> make sure people know about us! As Tom steps down as choir marshall I must thank him for all his hard work in ensuring we look our best in performance, which at times must be like herding cats! A big thank you from all members of BMVC </w:t>
      </w:r>
      <w:r>
        <w:rPr>
          <w:rFonts w:ascii="MS Gothic" w:eastAsia="MS Gothic" w:hAnsi="MS Gothic" w:cs="MS Gothic" w:hint="eastAsia"/>
        </w:rPr>
        <w:t> </w:t>
      </w:r>
    </w:p>
    <w:p w14:paraId="7310A03D" w14:textId="77777777" w:rsidR="006A51D4" w:rsidRDefault="000A29E2">
      <w:pPr>
        <w:rPr>
          <w:rFonts w:ascii="MS Gothic" w:eastAsia="MS Gothic" w:hAnsi="MS Gothic" w:cs="MS Gothic"/>
        </w:rPr>
      </w:pPr>
      <w:r>
        <w:t xml:space="preserve">A big thank you to our chairman, </w:t>
      </w:r>
      <w:proofErr w:type="gramStart"/>
      <w:r>
        <w:t>Andy ,a</w:t>
      </w:r>
      <w:proofErr w:type="gramEnd"/>
      <w:r>
        <w:t xml:space="preserve"> great figurehead, in the great naval tradition with his great love for the choir and a lousy sense of humour. You have been a great ambassador for BMVC. A big thank you to you all.</w:t>
      </w:r>
      <w:r>
        <w:rPr>
          <w:rFonts w:ascii="MS Gothic" w:eastAsia="MS Gothic" w:hAnsi="MS Gothic" w:cs="MS Gothic" w:hint="eastAsia"/>
        </w:rPr>
        <w:t> </w:t>
      </w:r>
    </w:p>
    <w:p w14:paraId="3583E562" w14:textId="77777777" w:rsidR="006A51D4" w:rsidRDefault="000A29E2">
      <w:r>
        <w:t xml:space="preserve">Now I look forward to the next 12 months. </w:t>
      </w:r>
    </w:p>
    <w:p w14:paraId="6B369CA3" w14:textId="5FE028A3" w:rsidR="000A29E2" w:rsidRPr="0005194F" w:rsidRDefault="000A29E2">
      <w:r>
        <w:t>Liz Wilson</w:t>
      </w:r>
    </w:p>
    <w:p w14:paraId="3B8BC034" w14:textId="77777777" w:rsidR="00571516" w:rsidRDefault="00571516"/>
    <w:p w14:paraId="49D3D2AC" w14:textId="5E45EC6B" w:rsidR="00571516" w:rsidRPr="00B20F92" w:rsidRDefault="00571516">
      <w:pPr>
        <w:rPr>
          <w:b/>
          <w:bCs/>
        </w:rPr>
      </w:pPr>
      <w:r w:rsidRPr="00B20F92">
        <w:rPr>
          <w:b/>
          <w:bCs/>
        </w:rPr>
        <w:t xml:space="preserve">Hon Liberian Report </w:t>
      </w:r>
    </w:p>
    <w:p w14:paraId="2F5D6CE6" w14:textId="77777777" w:rsidR="00571516" w:rsidRDefault="00571516">
      <w:r>
        <w:t xml:space="preserve">There was nothing to report. </w:t>
      </w:r>
    </w:p>
    <w:p w14:paraId="3EC4293A" w14:textId="77777777" w:rsidR="00571516" w:rsidRDefault="00571516"/>
    <w:p w14:paraId="5332ED0F" w14:textId="77777777" w:rsidR="00571516" w:rsidRPr="00B20F92" w:rsidRDefault="00571516">
      <w:pPr>
        <w:rPr>
          <w:b/>
          <w:bCs/>
        </w:rPr>
      </w:pPr>
      <w:r w:rsidRPr="00B20F92">
        <w:rPr>
          <w:b/>
          <w:bCs/>
        </w:rPr>
        <w:t xml:space="preserve">Hon Secretary Report </w:t>
      </w:r>
    </w:p>
    <w:p w14:paraId="6AC6EC35" w14:textId="77777777" w:rsidR="00C15266" w:rsidRDefault="00571516">
      <w:r>
        <w:t xml:space="preserve">Since our last AGM last year, we have had very busy and successful concerts. Not only the normal Christmas concerts, </w:t>
      </w:r>
      <w:proofErr w:type="gramStart"/>
      <w:r>
        <w:t>Brough ,</w:t>
      </w:r>
      <w:proofErr w:type="gramEnd"/>
      <w:r>
        <w:t xml:space="preserve"> The Prelude and singing in the pubs, we went into the New Year being our 70th anniversary Cottingham Choir and assisting the Beverley Council singing at the VE day celebrations. </w:t>
      </w:r>
    </w:p>
    <w:p w14:paraId="5158F0F1" w14:textId="77777777" w:rsidR="00C15266" w:rsidRDefault="00571516">
      <w:r>
        <w:t xml:space="preserve">Then of course we had the two great concerts, the joint concert with the Kidderminster Valentines followed by the </w:t>
      </w:r>
      <w:proofErr w:type="spellStart"/>
      <w:r>
        <w:t>Pendyrus</w:t>
      </w:r>
      <w:proofErr w:type="spellEnd"/>
      <w:r>
        <w:t xml:space="preserve"> joint concert which were </w:t>
      </w:r>
      <w:proofErr w:type="gramStart"/>
      <w:r>
        <w:t>absolutely fabulous</w:t>
      </w:r>
      <w:proofErr w:type="gramEnd"/>
      <w:r>
        <w:t xml:space="preserve"> with both having full audiences. </w:t>
      </w:r>
    </w:p>
    <w:p w14:paraId="59CF1E61" w14:textId="77777777" w:rsidR="000C51B8" w:rsidRDefault="00571516">
      <w:r>
        <w:t>This being due to all the hard work of Tom Danter, John Fusco and the rest of the arranged PR group.</w:t>
      </w:r>
      <w:r w:rsidR="00F90143">
        <w:t xml:space="preserve"> </w:t>
      </w:r>
      <w:proofErr w:type="gramStart"/>
      <w:r>
        <w:t>The</w:t>
      </w:r>
      <w:proofErr w:type="gramEnd"/>
      <w:r>
        <w:t xml:space="preserve"> organizing of the advertising was brilliant which was backed up by </w:t>
      </w:r>
      <w:proofErr w:type="gramStart"/>
      <w:r>
        <w:t>you</w:t>
      </w:r>
      <w:proofErr w:type="gramEnd"/>
      <w:r>
        <w:t xml:space="preserve"> our members. A big thanks to John also for applying for the council grants. This then finished up with the super garden party arranged and ran by Tom. </w:t>
      </w:r>
    </w:p>
    <w:p w14:paraId="5550C0BA" w14:textId="77777777" w:rsidR="000C51B8" w:rsidRDefault="00571516">
      <w:r>
        <w:t xml:space="preserve">And to </w:t>
      </w:r>
      <w:proofErr w:type="spellStart"/>
      <w:r>
        <w:t>tip</w:t>
      </w:r>
      <w:proofErr w:type="spellEnd"/>
      <w:r>
        <w:t xml:space="preserve"> it all we had a great time at Alan Speed's 90th Birthday celebration. </w:t>
      </w:r>
      <w:proofErr w:type="gramStart"/>
      <w:r>
        <w:t>Again</w:t>
      </w:r>
      <w:proofErr w:type="gramEnd"/>
      <w:r>
        <w:t xml:space="preserve"> a big thanks to Alan and I said he can come to mine. </w:t>
      </w:r>
    </w:p>
    <w:p w14:paraId="60AC69FC" w14:textId="77777777" w:rsidR="000C51B8" w:rsidRDefault="00571516">
      <w:r>
        <w:t xml:space="preserve">Not forgetting our music group, Liz Nigel and Amy who without them </w:t>
      </w:r>
      <w:proofErr w:type="gramStart"/>
      <w:r>
        <w:t>what</w:t>
      </w:r>
      <w:proofErr w:type="gramEnd"/>
      <w:r>
        <w:t xml:space="preserve"> we had succeeded would not have happened. </w:t>
      </w:r>
    </w:p>
    <w:p w14:paraId="6F905E13" w14:textId="15FE87CC" w:rsidR="002F134C" w:rsidRDefault="00571516">
      <w:pPr>
        <w:rPr>
          <w:b/>
          <w:bCs/>
        </w:rPr>
      </w:pPr>
      <w:r>
        <w:lastRenderedPageBreak/>
        <w:t xml:space="preserve">Thank you, our treasurer, for keeping our finances in good shape. </w:t>
      </w:r>
      <w:proofErr w:type="gramStart"/>
      <w:r>
        <w:t>Also</w:t>
      </w:r>
      <w:proofErr w:type="gramEnd"/>
      <w:r>
        <w:t xml:space="preserve"> a big thanks to our Chairman, Vice Chairman and the rest of the committee for all their input and help.</w:t>
      </w:r>
    </w:p>
    <w:p w14:paraId="5AD7FE4E" w14:textId="77777777" w:rsidR="002F134C" w:rsidRDefault="002F134C">
      <w:pPr>
        <w:rPr>
          <w:b/>
          <w:bCs/>
        </w:rPr>
      </w:pPr>
    </w:p>
    <w:p w14:paraId="504EB400" w14:textId="45B5645C" w:rsidR="00047A7E" w:rsidRPr="00047A7E" w:rsidRDefault="00047A7E">
      <w:pPr>
        <w:rPr>
          <w:b/>
          <w:bCs/>
        </w:rPr>
      </w:pPr>
      <w:r w:rsidRPr="00047A7E">
        <w:rPr>
          <w:b/>
          <w:bCs/>
        </w:rPr>
        <w:t xml:space="preserve">BMVC AGM 28th July 2025 </w:t>
      </w:r>
    </w:p>
    <w:p w14:paraId="4CEB0533" w14:textId="77777777" w:rsidR="00047A7E" w:rsidRPr="00047A7E" w:rsidRDefault="00047A7E">
      <w:pPr>
        <w:rPr>
          <w:b/>
          <w:bCs/>
        </w:rPr>
      </w:pPr>
      <w:r w:rsidRPr="00047A7E">
        <w:rPr>
          <w:b/>
          <w:bCs/>
        </w:rPr>
        <w:t xml:space="preserve">Treasurer’s report </w:t>
      </w:r>
    </w:p>
    <w:p w14:paraId="1CCF2DF7" w14:textId="77777777" w:rsidR="00047A7E" w:rsidRDefault="00047A7E">
      <w:r>
        <w:t xml:space="preserve">The audited accounts are appended to this report. In round figures our income exceeded outgoings by ~£2400 leaving us with a balance on 30.06.2025 of nearly £7000. We have had an ‘unusual’ year in that both income and expenditure have been high because of our high profile 70th anniversary events. </w:t>
      </w:r>
    </w:p>
    <w:p w14:paraId="02909A2C" w14:textId="77777777" w:rsidR="00047A7E" w:rsidRDefault="00047A7E">
      <w:r>
        <w:t xml:space="preserve">During the last 12 months I have claimed Gift Aid of £4270 for years 2021/22, 22/23 and 23/24. Since </w:t>
      </w:r>
      <w:proofErr w:type="gramStart"/>
      <w:r>
        <w:t>then</w:t>
      </w:r>
      <w:proofErr w:type="gramEnd"/>
      <w:r>
        <w:t xml:space="preserve"> I have claimed a further £1794 for 24/25 but that amount isn’t included in these accounts. Total Gift Aid since we registered as a charity is £6064 and the committee agreed that we should establish a Reserve Fund of ~£5000 by opening a savings account in addition to our regular bank account. </w:t>
      </w:r>
    </w:p>
    <w:p w14:paraId="79836948" w14:textId="77777777" w:rsidR="00047A7E" w:rsidRDefault="00047A7E">
      <w:r>
        <w:t xml:space="preserve">It is worth noting also that without the Gift Aid income, and Mary Laing’s very generous donation of £1000 after Chas passed away, our year-end income over expenditure would have looked quite different. We do need to be circumspect in paying out for big ticket items but, having said that, we are now </w:t>
      </w:r>
      <w:proofErr w:type="gramStart"/>
      <w:r>
        <w:t>pretty well</w:t>
      </w:r>
      <w:proofErr w:type="gramEnd"/>
      <w:r>
        <w:t xml:space="preserve"> equipped with all that we need to operate flexibly in a variety of venues. </w:t>
      </w:r>
    </w:p>
    <w:p w14:paraId="3AD27E37" w14:textId="77777777" w:rsidR="00047A7E" w:rsidRDefault="00047A7E">
      <w:r>
        <w:t xml:space="preserve">We have </w:t>
      </w:r>
      <w:proofErr w:type="gramStart"/>
      <w:r>
        <w:t>as yet</w:t>
      </w:r>
      <w:proofErr w:type="gramEnd"/>
      <w:r>
        <w:t xml:space="preserve"> unclaimed grant income of £1000 from ERYC towards the costs of staging our 70th anniversary concerts. </w:t>
      </w:r>
    </w:p>
    <w:p w14:paraId="27B65F10" w14:textId="77777777" w:rsidR="00047A7E" w:rsidRDefault="00047A7E">
      <w:r>
        <w:t xml:space="preserve">Nigel’s 2nd half (of the year) emoluments and June’s rent to Toll Gavel were paid in July: a total of £630. </w:t>
      </w:r>
    </w:p>
    <w:p w14:paraId="642CCB8E" w14:textId="77777777" w:rsidR="00047A7E" w:rsidRPr="00047A7E" w:rsidRDefault="00047A7E">
      <w:pPr>
        <w:rPr>
          <w:b/>
          <w:bCs/>
        </w:rPr>
      </w:pPr>
      <w:r w:rsidRPr="00047A7E">
        <w:rPr>
          <w:b/>
          <w:bCs/>
        </w:rPr>
        <w:t xml:space="preserve">Year-on-year Income Comparisons (rounded figures) </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047A7E" w14:paraId="60D02733" w14:textId="77777777" w:rsidTr="00047A7E">
        <w:tc>
          <w:tcPr>
            <w:tcW w:w="1288" w:type="dxa"/>
          </w:tcPr>
          <w:p w14:paraId="5AA1BAB6" w14:textId="36CF4463" w:rsidR="00047A7E" w:rsidRPr="00047A7E" w:rsidRDefault="00047A7E">
            <w:pPr>
              <w:rPr>
                <w:b/>
                <w:bCs/>
              </w:rPr>
            </w:pPr>
            <w:r w:rsidRPr="00047A7E">
              <w:rPr>
                <w:b/>
                <w:bCs/>
              </w:rPr>
              <w:t>Item</w:t>
            </w:r>
          </w:p>
        </w:tc>
        <w:tc>
          <w:tcPr>
            <w:tcW w:w="1288" w:type="dxa"/>
          </w:tcPr>
          <w:p w14:paraId="0984C84A" w14:textId="3FB09615" w:rsidR="00047A7E" w:rsidRPr="00047A7E" w:rsidRDefault="00047A7E" w:rsidP="00047A7E">
            <w:pPr>
              <w:jc w:val="center"/>
              <w:rPr>
                <w:b/>
                <w:bCs/>
              </w:rPr>
            </w:pPr>
            <w:r w:rsidRPr="00047A7E">
              <w:rPr>
                <w:b/>
                <w:bCs/>
              </w:rPr>
              <w:t>24/25</w:t>
            </w:r>
          </w:p>
        </w:tc>
        <w:tc>
          <w:tcPr>
            <w:tcW w:w="1288" w:type="dxa"/>
          </w:tcPr>
          <w:p w14:paraId="46046F23" w14:textId="554D367A" w:rsidR="00047A7E" w:rsidRPr="00047A7E" w:rsidRDefault="00047A7E" w:rsidP="00047A7E">
            <w:pPr>
              <w:jc w:val="center"/>
              <w:rPr>
                <w:b/>
                <w:bCs/>
              </w:rPr>
            </w:pPr>
            <w:r w:rsidRPr="00047A7E">
              <w:rPr>
                <w:b/>
                <w:bCs/>
              </w:rPr>
              <w:t>23/24</w:t>
            </w:r>
          </w:p>
        </w:tc>
        <w:tc>
          <w:tcPr>
            <w:tcW w:w="1288" w:type="dxa"/>
          </w:tcPr>
          <w:p w14:paraId="33286AA8" w14:textId="6C9261E5" w:rsidR="00047A7E" w:rsidRPr="00047A7E" w:rsidRDefault="00047A7E" w:rsidP="00047A7E">
            <w:pPr>
              <w:jc w:val="center"/>
              <w:rPr>
                <w:b/>
                <w:bCs/>
              </w:rPr>
            </w:pPr>
            <w:r w:rsidRPr="00047A7E">
              <w:rPr>
                <w:b/>
                <w:bCs/>
              </w:rPr>
              <w:t>22/23</w:t>
            </w:r>
          </w:p>
        </w:tc>
        <w:tc>
          <w:tcPr>
            <w:tcW w:w="1288" w:type="dxa"/>
          </w:tcPr>
          <w:p w14:paraId="309079D0" w14:textId="14A67C1F" w:rsidR="00047A7E" w:rsidRPr="00047A7E" w:rsidRDefault="00047A7E" w:rsidP="00047A7E">
            <w:pPr>
              <w:jc w:val="center"/>
              <w:rPr>
                <w:b/>
                <w:bCs/>
              </w:rPr>
            </w:pPr>
            <w:r w:rsidRPr="00047A7E">
              <w:rPr>
                <w:b/>
                <w:bCs/>
              </w:rPr>
              <w:t>21/22</w:t>
            </w:r>
          </w:p>
        </w:tc>
        <w:tc>
          <w:tcPr>
            <w:tcW w:w="1288" w:type="dxa"/>
          </w:tcPr>
          <w:p w14:paraId="319DDEAE" w14:textId="2815F977" w:rsidR="00047A7E" w:rsidRPr="00047A7E" w:rsidRDefault="00047A7E" w:rsidP="00047A7E">
            <w:pPr>
              <w:jc w:val="center"/>
              <w:rPr>
                <w:b/>
                <w:bCs/>
              </w:rPr>
            </w:pPr>
            <w:r w:rsidRPr="00047A7E">
              <w:rPr>
                <w:b/>
                <w:bCs/>
              </w:rPr>
              <w:t>20/21</w:t>
            </w:r>
          </w:p>
        </w:tc>
        <w:tc>
          <w:tcPr>
            <w:tcW w:w="1288" w:type="dxa"/>
          </w:tcPr>
          <w:p w14:paraId="107482F2" w14:textId="5BD8F9C9" w:rsidR="00047A7E" w:rsidRPr="00047A7E" w:rsidRDefault="00047A7E" w:rsidP="00047A7E">
            <w:pPr>
              <w:jc w:val="center"/>
              <w:rPr>
                <w:b/>
                <w:bCs/>
              </w:rPr>
            </w:pPr>
            <w:r w:rsidRPr="00047A7E">
              <w:rPr>
                <w:b/>
                <w:bCs/>
              </w:rPr>
              <w:t>19/20</w:t>
            </w:r>
          </w:p>
        </w:tc>
      </w:tr>
      <w:tr w:rsidR="00047A7E" w14:paraId="51101FCF" w14:textId="77777777" w:rsidTr="00047A7E">
        <w:tc>
          <w:tcPr>
            <w:tcW w:w="1288" w:type="dxa"/>
          </w:tcPr>
          <w:p w14:paraId="2C7CAC97" w14:textId="7A527468" w:rsidR="00047A7E" w:rsidRPr="00047A7E" w:rsidRDefault="00047A7E">
            <w:pPr>
              <w:rPr>
                <w:b/>
                <w:bCs/>
              </w:rPr>
            </w:pPr>
            <w:r w:rsidRPr="00047A7E">
              <w:rPr>
                <w:b/>
                <w:bCs/>
              </w:rPr>
              <w:t>Subs</w:t>
            </w:r>
          </w:p>
        </w:tc>
        <w:tc>
          <w:tcPr>
            <w:tcW w:w="1288" w:type="dxa"/>
          </w:tcPr>
          <w:p w14:paraId="45F5E742" w14:textId="58D0737C" w:rsidR="00047A7E" w:rsidRDefault="00047A7E" w:rsidP="00047A7E">
            <w:pPr>
              <w:jc w:val="right"/>
            </w:pPr>
            <w:r>
              <w:t>£5,365</w:t>
            </w:r>
          </w:p>
        </w:tc>
        <w:tc>
          <w:tcPr>
            <w:tcW w:w="1288" w:type="dxa"/>
          </w:tcPr>
          <w:p w14:paraId="05B5B6FB" w14:textId="55ADB6E6" w:rsidR="00047A7E" w:rsidRDefault="003C3B5C" w:rsidP="00047A7E">
            <w:pPr>
              <w:jc w:val="right"/>
            </w:pPr>
            <w:r>
              <w:t>£5,080</w:t>
            </w:r>
          </w:p>
        </w:tc>
        <w:tc>
          <w:tcPr>
            <w:tcW w:w="1288" w:type="dxa"/>
          </w:tcPr>
          <w:p w14:paraId="27397328" w14:textId="1BF734BD" w:rsidR="00047A7E" w:rsidRDefault="003C3B5C" w:rsidP="00047A7E">
            <w:pPr>
              <w:jc w:val="right"/>
            </w:pPr>
            <w:r>
              <w:t>£4,630</w:t>
            </w:r>
          </w:p>
        </w:tc>
        <w:tc>
          <w:tcPr>
            <w:tcW w:w="1288" w:type="dxa"/>
          </w:tcPr>
          <w:p w14:paraId="6203934E" w14:textId="49479C26" w:rsidR="00047A7E" w:rsidRDefault="003C3B5C" w:rsidP="00047A7E">
            <w:pPr>
              <w:jc w:val="right"/>
            </w:pPr>
            <w:r>
              <w:t>£3,800</w:t>
            </w:r>
          </w:p>
        </w:tc>
        <w:tc>
          <w:tcPr>
            <w:tcW w:w="1288" w:type="dxa"/>
          </w:tcPr>
          <w:p w14:paraId="3E370601" w14:textId="3B15F629" w:rsidR="00047A7E" w:rsidRDefault="003C3B5C" w:rsidP="00047A7E">
            <w:pPr>
              <w:jc w:val="right"/>
            </w:pPr>
            <w:r>
              <w:t>£4,750</w:t>
            </w:r>
          </w:p>
        </w:tc>
        <w:tc>
          <w:tcPr>
            <w:tcW w:w="1288" w:type="dxa"/>
          </w:tcPr>
          <w:p w14:paraId="5FEE3911" w14:textId="44280362" w:rsidR="00047A7E" w:rsidRDefault="003C3B5C" w:rsidP="00047A7E">
            <w:pPr>
              <w:jc w:val="right"/>
            </w:pPr>
            <w:r>
              <w:t>£5,600</w:t>
            </w:r>
          </w:p>
        </w:tc>
      </w:tr>
      <w:tr w:rsidR="00047A7E" w14:paraId="3FFAD7E8" w14:textId="77777777" w:rsidTr="00047A7E">
        <w:tc>
          <w:tcPr>
            <w:tcW w:w="1288" w:type="dxa"/>
          </w:tcPr>
          <w:p w14:paraId="72A131D8" w14:textId="45ECC6FD" w:rsidR="00047A7E" w:rsidRPr="00047A7E" w:rsidRDefault="00047A7E">
            <w:pPr>
              <w:rPr>
                <w:b/>
                <w:bCs/>
              </w:rPr>
            </w:pPr>
            <w:r w:rsidRPr="00047A7E">
              <w:rPr>
                <w:b/>
                <w:bCs/>
              </w:rPr>
              <w:t>Patrons</w:t>
            </w:r>
          </w:p>
        </w:tc>
        <w:tc>
          <w:tcPr>
            <w:tcW w:w="1288" w:type="dxa"/>
          </w:tcPr>
          <w:p w14:paraId="2D023005" w14:textId="4FEB5295" w:rsidR="00047A7E" w:rsidRDefault="00047A7E" w:rsidP="00047A7E">
            <w:pPr>
              <w:jc w:val="right"/>
            </w:pPr>
            <w:r>
              <w:t>£0</w:t>
            </w:r>
          </w:p>
        </w:tc>
        <w:tc>
          <w:tcPr>
            <w:tcW w:w="1288" w:type="dxa"/>
          </w:tcPr>
          <w:p w14:paraId="47F8EFBB" w14:textId="2142FCE6" w:rsidR="00047A7E" w:rsidRDefault="003C3B5C" w:rsidP="00047A7E">
            <w:pPr>
              <w:jc w:val="right"/>
            </w:pPr>
            <w:r>
              <w:t>£70</w:t>
            </w:r>
          </w:p>
        </w:tc>
        <w:tc>
          <w:tcPr>
            <w:tcW w:w="1288" w:type="dxa"/>
          </w:tcPr>
          <w:p w14:paraId="3411B073" w14:textId="0A9D77DF" w:rsidR="00047A7E" w:rsidRDefault="003C3B5C" w:rsidP="00047A7E">
            <w:pPr>
              <w:jc w:val="right"/>
            </w:pPr>
            <w:r>
              <w:t>£300</w:t>
            </w:r>
          </w:p>
        </w:tc>
        <w:tc>
          <w:tcPr>
            <w:tcW w:w="1288" w:type="dxa"/>
          </w:tcPr>
          <w:p w14:paraId="25AB0B9D" w14:textId="3FB290AA" w:rsidR="00047A7E" w:rsidRDefault="003C3B5C" w:rsidP="00047A7E">
            <w:pPr>
              <w:jc w:val="right"/>
            </w:pPr>
            <w:r>
              <w:t>£325</w:t>
            </w:r>
          </w:p>
        </w:tc>
        <w:tc>
          <w:tcPr>
            <w:tcW w:w="1288" w:type="dxa"/>
          </w:tcPr>
          <w:p w14:paraId="2DE945BA" w14:textId="3F39AA76" w:rsidR="00047A7E" w:rsidRDefault="003C3B5C" w:rsidP="00047A7E">
            <w:pPr>
              <w:jc w:val="right"/>
            </w:pPr>
            <w:r>
              <w:t>£560</w:t>
            </w:r>
          </w:p>
        </w:tc>
        <w:tc>
          <w:tcPr>
            <w:tcW w:w="1288" w:type="dxa"/>
          </w:tcPr>
          <w:p w14:paraId="6924B32E" w14:textId="50AE6282" w:rsidR="00047A7E" w:rsidRDefault="003C3B5C" w:rsidP="00047A7E">
            <w:pPr>
              <w:jc w:val="right"/>
            </w:pPr>
            <w:r>
              <w:t>£550</w:t>
            </w:r>
          </w:p>
        </w:tc>
      </w:tr>
      <w:tr w:rsidR="00047A7E" w14:paraId="535CE6A4" w14:textId="77777777" w:rsidTr="00047A7E">
        <w:tc>
          <w:tcPr>
            <w:tcW w:w="1288" w:type="dxa"/>
          </w:tcPr>
          <w:p w14:paraId="1539C436" w14:textId="704B34B8" w:rsidR="00047A7E" w:rsidRPr="00047A7E" w:rsidRDefault="00047A7E">
            <w:pPr>
              <w:rPr>
                <w:b/>
                <w:bCs/>
              </w:rPr>
            </w:pPr>
            <w:r w:rsidRPr="00047A7E">
              <w:rPr>
                <w:b/>
                <w:bCs/>
              </w:rPr>
              <w:t>Donations</w:t>
            </w:r>
          </w:p>
        </w:tc>
        <w:tc>
          <w:tcPr>
            <w:tcW w:w="1288" w:type="dxa"/>
          </w:tcPr>
          <w:p w14:paraId="642918CB" w14:textId="5AFFDF3A" w:rsidR="00047A7E" w:rsidRDefault="00047A7E" w:rsidP="00047A7E">
            <w:pPr>
              <w:jc w:val="right"/>
            </w:pPr>
            <w:r>
              <w:t>£2,093</w:t>
            </w:r>
          </w:p>
        </w:tc>
        <w:tc>
          <w:tcPr>
            <w:tcW w:w="1288" w:type="dxa"/>
          </w:tcPr>
          <w:p w14:paraId="17A90109" w14:textId="215BF8E2" w:rsidR="00047A7E" w:rsidRDefault="003C3B5C" w:rsidP="00047A7E">
            <w:pPr>
              <w:jc w:val="right"/>
            </w:pPr>
            <w:r>
              <w:t>£2,660</w:t>
            </w:r>
          </w:p>
        </w:tc>
        <w:tc>
          <w:tcPr>
            <w:tcW w:w="1288" w:type="dxa"/>
          </w:tcPr>
          <w:p w14:paraId="49996F37" w14:textId="063A2654" w:rsidR="00047A7E" w:rsidRDefault="003C3B5C" w:rsidP="00047A7E">
            <w:pPr>
              <w:jc w:val="right"/>
            </w:pPr>
            <w:r>
              <w:t>£717</w:t>
            </w:r>
          </w:p>
        </w:tc>
        <w:tc>
          <w:tcPr>
            <w:tcW w:w="1288" w:type="dxa"/>
          </w:tcPr>
          <w:p w14:paraId="1E4C6C9F" w14:textId="1EE2341D" w:rsidR="00047A7E" w:rsidRDefault="003C3B5C" w:rsidP="00047A7E">
            <w:pPr>
              <w:jc w:val="right"/>
            </w:pPr>
            <w:r>
              <w:t>£1,110</w:t>
            </w:r>
          </w:p>
        </w:tc>
        <w:tc>
          <w:tcPr>
            <w:tcW w:w="1288" w:type="dxa"/>
          </w:tcPr>
          <w:p w14:paraId="74EFC8DB" w14:textId="733C1922" w:rsidR="00047A7E" w:rsidRDefault="003C3B5C" w:rsidP="00047A7E">
            <w:pPr>
              <w:jc w:val="right"/>
            </w:pPr>
            <w:r>
              <w:t>£360</w:t>
            </w:r>
          </w:p>
        </w:tc>
        <w:tc>
          <w:tcPr>
            <w:tcW w:w="1288" w:type="dxa"/>
          </w:tcPr>
          <w:p w14:paraId="2DF96322" w14:textId="5D87099D" w:rsidR="00047A7E" w:rsidRDefault="003C3B5C" w:rsidP="00047A7E">
            <w:pPr>
              <w:jc w:val="right"/>
            </w:pPr>
            <w:r>
              <w:t>£1,100</w:t>
            </w:r>
          </w:p>
        </w:tc>
      </w:tr>
      <w:tr w:rsidR="00047A7E" w14:paraId="04ED3F1E" w14:textId="77777777" w:rsidTr="00047A7E">
        <w:tc>
          <w:tcPr>
            <w:tcW w:w="1288" w:type="dxa"/>
          </w:tcPr>
          <w:p w14:paraId="2E0912DF" w14:textId="59D692B1" w:rsidR="00047A7E" w:rsidRPr="00047A7E" w:rsidRDefault="00047A7E">
            <w:pPr>
              <w:rPr>
                <w:b/>
                <w:bCs/>
              </w:rPr>
            </w:pPr>
            <w:r w:rsidRPr="00047A7E">
              <w:rPr>
                <w:b/>
                <w:bCs/>
              </w:rPr>
              <w:t>Grants</w:t>
            </w:r>
          </w:p>
        </w:tc>
        <w:tc>
          <w:tcPr>
            <w:tcW w:w="1288" w:type="dxa"/>
          </w:tcPr>
          <w:p w14:paraId="2D25C111" w14:textId="25239EB2" w:rsidR="00047A7E" w:rsidRDefault="00047A7E" w:rsidP="00047A7E">
            <w:pPr>
              <w:jc w:val="right"/>
            </w:pPr>
            <w:r>
              <w:t>£0</w:t>
            </w:r>
          </w:p>
        </w:tc>
        <w:tc>
          <w:tcPr>
            <w:tcW w:w="1288" w:type="dxa"/>
          </w:tcPr>
          <w:p w14:paraId="1C6C6AAA" w14:textId="03884873" w:rsidR="00047A7E" w:rsidRDefault="003C3B5C" w:rsidP="00047A7E">
            <w:pPr>
              <w:jc w:val="right"/>
            </w:pPr>
            <w:r>
              <w:t>£0</w:t>
            </w:r>
          </w:p>
        </w:tc>
        <w:tc>
          <w:tcPr>
            <w:tcW w:w="1288" w:type="dxa"/>
          </w:tcPr>
          <w:p w14:paraId="0644CC29" w14:textId="31CC396F" w:rsidR="00047A7E" w:rsidRDefault="003C3B5C" w:rsidP="00047A7E">
            <w:pPr>
              <w:jc w:val="right"/>
            </w:pPr>
            <w:r>
              <w:t>£1,128</w:t>
            </w:r>
          </w:p>
        </w:tc>
        <w:tc>
          <w:tcPr>
            <w:tcW w:w="1288" w:type="dxa"/>
          </w:tcPr>
          <w:p w14:paraId="1858F08D" w14:textId="0709EB76" w:rsidR="00047A7E" w:rsidRDefault="003C3B5C" w:rsidP="00047A7E">
            <w:pPr>
              <w:jc w:val="right"/>
            </w:pPr>
            <w:r>
              <w:t>£750</w:t>
            </w:r>
          </w:p>
        </w:tc>
        <w:tc>
          <w:tcPr>
            <w:tcW w:w="1288" w:type="dxa"/>
          </w:tcPr>
          <w:p w14:paraId="271118C8" w14:textId="635F1E6C" w:rsidR="00047A7E" w:rsidRDefault="003C3B5C" w:rsidP="00047A7E">
            <w:pPr>
              <w:jc w:val="right"/>
            </w:pPr>
            <w:r>
              <w:t>£1,345</w:t>
            </w:r>
          </w:p>
        </w:tc>
        <w:tc>
          <w:tcPr>
            <w:tcW w:w="1288" w:type="dxa"/>
          </w:tcPr>
          <w:p w14:paraId="55F0760A" w14:textId="02D6D093" w:rsidR="00047A7E" w:rsidRDefault="003C3B5C" w:rsidP="00047A7E">
            <w:pPr>
              <w:jc w:val="right"/>
            </w:pPr>
            <w:r>
              <w:t>£350</w:t>
            </w:r>
          </w:p>
        </w:tc>
      </w:tr>
      <w:tr w:rsidR="00047A7E" w14:paraId="29967E9D" w14:textId="77777777" w:rsidTr="00047A7E">
        <w:tc>
          <w:tcPr>
            <w:tcW w:w="1288" w:type="dxa"/>
          </w:tcPr>
          <w:p w14:paraId="6669E28B" w14:textId="65B9E20F" w:rsidR="00047A7E" w:rsidRPr="00047A7E" w:rsidRDefault="00047A7E">
            <w:pPr>
              <w:rPr>
                <w:b/>
                <w:bCs/>
              </w:rPr>
            </w:pPr>
            <w:r w:rsidRPr="00047A7E">
              <w:rPr>
                <w:b/>
                <w:bCs/>
              </w:rPr>
              <w:t>Concerts</w:t>
            </w:r>
          </w:p>
        </w:tc>
        <w:tc>
          <w:tcPr>
            <w:tcW w:w="1288" w:type="dxa"/>
          </w:tcPr>
          <w:p w14:paraId="0724EA48" w14:textId="29F7A553" w:rsidR="00047A7E" w:rsidRDefault="00047A7E" w:rsidP="00047A7E">
            <w:pPr>
              <w:jc w:val="right"/>
            </w:pPr>
            <w:r>
              <w:t>£11,481</w:t>
            </w:r>
          </w:p>
        </w:tc>
        <w:tc>
          <w:tcPr>
            <w:tcW w:w="1288" w:type="dxa"/>
          </w:tcPr>
          <w:p w14:paraId="2E3C8255" w14:textId="26DFD1EF" w:rsidR="00047A7E" w:rsidRDefault="003C3B5C" w:rsidP="00047A7E">
            <w:pPr>
              <w:jc w:val="right"/>
            </w:pPr>
            <w:r>
              <w:t>£5,045</w:t>
            </w:r>
          </w:p>
        </w:tc>
        <w:tc>
          <w:tcPr>
            <w:tcW w:w="1288" w:type="dxa"/>
          </w:tcPr>
          <w:p w14:paraId="6260B6DE" w14:textId="594978FA" w:rsidR="00047A7E" w:rsidRDefault="003C3B5C" w:rsidP="00047A7E">
            <w:pPr>
              <w:jc w:val="right"/>
            </w:pPr>
            <w:r>
              <w:t>£6,630</w:t>
            </w:r>
          </w:p>
        </w:tc>
        <w:tc>
          <w:tcPr>
            <w:tcW w:w="1288" w:type="dxa"/>
          </w:tcPr>
          <w:p w14:paraId="33544122" w14:textId="1EDC27FF" w:rsidR="00047A7E" w:rsidRDefault="003C3B5C" w:rsidP="00047A7E">
            <w:pPr>
              <w:jc w:val="right"/>
            </w:pPr>
            <w:r>
              <w:t>£1,760</w:t>
            </w:r>
          </w:p>
        </w:tc>
        <w:tc>
          <w:tcPr>
            <w:tcW w:w="1288" w:type="dxa"/>
          </w:tcPr>
          <w:p w14:paraId="42539110" w14:textId="67757EAA" w:rsidR="00047A7E" w:rsidRDefault="003C3B5C" w:rsidP="00047A7E">
            <w:pPr>
              <w:jc w:val="right"/>
            </w:pPr>
            <w:r>
              <w:t>£0</w:t>
            </w:r>
          </w:p>
        </w:tc>
        <w:tc>
          <w:tcPr>
            <w:tcW w:w="1288" w:type="dxa"/>
          </w:tcPr>
          <w:p w14:paraId="1AF0F93E" w14:textId="50BF61F4" w:rsidR="00047A7E" w:rsidRDefault="003C3B5C" w:rsidP="00047A7E">
            <w:pPr>
              <w:jc w:val="right"/>
            </w:pPr>
            <w:r>
              <w:t>£5,800</w:t>
            </w:r>
          </w:p>
        </w:tc>
      </w:tr>
      <w:tr w:rsidR="00047A7E" w14:paraId="56699F1A" w14:textId="77777777" w:rsidTr="00047A7E">
        <w:tc>
          <w:tcPr>
            <w:tcW w:w="1288" w:type="dxa"/>
          </w:tcPr>
          <w:p w14:paraId="1C9B2171" w14:textId="0349B0D7" w:rsidR="00047A7E" w:rsidRPr="00047A7E" w:rsidRDefault="00047A7E">
            <w:pPr>
              <w:rPr>
                <w:b/>
                <w:bCs/>
              </w:rPr>
            </w:pPr>
            <w:r w:rsidRPr="00047A7E">
              <w:rPr>
                <w:b/>
                <w:bCs/>
              </w:rPr>
              <w:t>Gift Aid</w:t>
            </w:r>
          </w:p>
        </w:tc>
        <w:tc>
          <w:tcPr>
            <w:tcW w:w="1288" w:type="dxa"/>
          </w:tcPr>
          <w:p w14:paraId="065EA0BB" w14:textId="47CE5699" w:rsidR="00047A7E" w:rsidRDefault="00047A7E" w:rsidP="00047A7E">
            <w:pPr>
              <w:jc w:val="right"/>
            </w:pPr>
            <w:r>
              <w:t>£4,270</w:t>
            </w:r>
          </w:p>
        </w:tc>
        <w:tc>
          <w:tcPr>
            <w:tcW w:w="1288" w:type="dxa"/>
          </w:tcPr>
          <w:p w14:paraId="7748CDA4" w14:textId="622D1F13" w:rsidR="00047A7E" w:rsidRDefault="003C3B5C" w:rsidP="00047A7E">
            <w:pPr>
              <w:jc w:val="right"/>
            </w:pPr>
            <w:r>
              <w:t>£0</w:t>
            </w:r>
          </w:p>
        </w:tc>
        <w:tc>
          <w:tcPr>
            <w:tcW w:w="1288" w:type="dxa"/>
          </w:tcPr>
          <w:p w14:paraId="3F06171F" w14:textId="53A8B7AC" w:rsidR="00047A7E" w:rsidRDefault="003C3B5C" w:rsidP="00047A7E">
            <w:pPr>
              <w:jc w:val="right"/>
            </w:pPr>
            <w:r>
              <w:t>£0</w:t>
            </w:r>
          </w:p>
        </w:tc>
        <w:tc>
          <w:tcPr>
            <w:tcW w:w="1288" w:type="dxa"/>
          </w:tcPr>
          <w:p w14:paraId="67B1D48E" w14:textId="69AF5729" w:rsidR="00047A7E" w:rsidRDefault="003C3B5C" w:rsidP="00047A7E">
            <w:pPr>
              <w:jc w:val="right"/>
            </w:pPr>
            <w:r>
              <w:t>£0</w:t>
            </w:r>
          </w:p>
        </w:tc>
        <w:tc>
          <w:tcPr>
            <w:tcW w:w="1288" w:type="dxa"/>
          </w:tcPr>
          <w:p w14:paraId="2C3432B0" w14:textId="25769F6F" w:rsidR="00047A7E" w:rsidRDefault="003C3B5C" w:rsidP="00047A7E">
            <w:pPr>
              <w:jc w:val="right"/>
            </w:pPr>
            <w:r>
              <w:t>£0</w:t>
            </w:r>
          </w:p>
        </w:tc>
        <w:tc>
          <w:tcPr>
            <w:tcW w:w="1288" w:type="dxa"/>
          </w:tcPr>
          <w:p w14:paraId="69896160" w14:textId="61950C85" w:rsidR="00047A7E" w:rsidRDefault="003C3B5C" w:rsidP="00047A7E">
            <w:pPr>
              <w:jc w:val="right"/>
            </w:pPr>
            <w:r>
              <w:t>£0</w:t>
            </w:r>
          </w:p>
        </w:tc>
      </w:tr>
      <w:tr w:rsidR="00047A7E" w14:paraId="6C3964BE" w14:textId="77777777" w:rsidTr="00047A7E">
        <w:tc>
          <w:tcPr>
            <w:tcW w:w="1288" w:type="dxa"/>
          </w:tcPr>
          <w:p w14:paraId="193F37DF" w14:textId="4C2A5924" w:rsidR="00047A7E" w:rsidRPr="00047A7E" w:rsidRDefault="00047A7E">
            <w:pPr>
              <w:rPr>
                <w:b/>
                <w:bCs/>
              </w:rPr>
            </w:pPr>
            <w:r w:rsidRPr="00047A7E">
              <w:rPr>
                <w:b/>
                <w:bCs/>
              </w:rPr>
              <w:t>Closing Balance</w:t>
            </w:r>
          </w:p>
        </w:tc>
        <w:tc>
          <w:tcPr>
            <w:tcW w:w="1288" w:type="dxa"/>
          </w:tcPr>
          <w:p w14:paraId="294F20E8" w14:textId="276DAEAD" w:rsidR="00047A7E" w:rsidRPr="003C3B5C" w:rsidRDefault="00047A7E" w:rsidP="00047A7E">
            <w:pPr>
              <w:jc w:val="right"/>
              <w:rPr>
                <w:b/>
                <w:bCs/>
              </w:rPr>
            </w:pPr>
            <w:r w:rsidRPr="003C3B5C">
              <w:rPr>
                <w:b/>
                <w:bCs/>
              </w:rPr>
              <w:t>£6,896</w:t>
            </w:r>
          </w:p>
        </w:tc>
        <w:tc>
          <w:tcPr>
            <w:tcW w:w="1288" w:type="dxa"/>
          </w:tcPr>
          <w:p w14:paraId="5BAE3547" w14:textId="25D3358C" w:rsidR="00047A7E" w:rsidRPr="003C3B5C" w:rsidRDefault="003C3B5C" w:rsidP="00047A7E">
            <w:pPr>
              <w:jc w:val="right"/>
              <w:rPr>
                <w:b/>
                <w:bCs/>
              </w:rPr>
            </w:pPr>
            <w:r>
              <w:rPr>
                <w:b/>
                <w:bCs/>
              </w:rPr>
              <w:t>£4,500</w:t>
            </w:r>
          </w:p>
        </w:tc>
        <w:tc>
          <w:tcPr>
            <w:tcW w:w="1288" w:type="dxa"/>
          </w:tcPr>
          <w:p w14:paraId="453ECC32" w14:textId="412A7077" w:rsidR="00047A7E" w:rsidRPr="003C3B5C" w:rsidRDefault="003C3B5C" w:rsidP="00047A7E">
            <w:pPr>
              <w:jc w:val="right"/>
              <w:rPr>
                <w:b/>
                <w:bCs/>
              </w:rPr>
            </w:pPr>
            <w:r>
              <w:rPr>
                <w:b/>
                <w:bCs/>
              </w:rPr>
              <w:t>£6,549</w:t>
            </w:r>
          </w:p>
        </w:tc>
        <w:tc>
          <w:tcPr>
            <w:tcW w:w="1288" w:type="dxa"/>
          </w:tcPr>
          <w:p w14:paraId="152C671E" w14:textId="721CD1D8" w:rsidR="00047A7E" w:rsidRPr="003C3B5C" w:rsidRDefault="003C3B5C" w:rsidP="00047A7E">
            <w:pPr>
              <w:jc w:val="right"/>
              <w:rPr>
                <w:b/>
                <w:bCs/>
              </w:rPr>
            </w:pPr>
            <w:r>
              <w:rPr>
                <w:b/>
                <w:bCs/>
              </w:rPr>
              <w:t>£5,400</w:t>
            </w:r>
          </w:p>
        </w:tc>
        <w:tc>
          <w:tcPr>
            <w:tcW w:w="1288" w:type="dxa"/>
          </w:tcPr>
          <w:p w14:paraId="637CB247" w14:textId="6AD1BE16" w:rsidR="00047A7E" w:rsidRPr="003C3B5C" w:rsidRDefault="003C3B5C" w:rsidP="00047A7E">
            <w:pPr>
              <w:jc w:val="right"/>
              <w:rPr>
                <w:b/>
                <w:bCs/>
              </w:rPr>
            </w:pPr>
            <w:r>
              <w:rPr>
                <w:b/>
                <w:bCs/>
              </w:rPr>
              <w:t>£7,830</w:t>
            </w:r>
          </w:p>
        </w:tc>
        <w:tc>
          <w:tcPr>
            <w:tcW w:w="1288" w:type="dxa"/>
          </w:tcPr>
          <w:p w14:paraId="41D03977" w14:textId="491AA232" w:rsidR="00047A7E" w:rsidRPr="003C3B5C" w:rsidRDefault="003C3B5C" w:rsidP="00047A7E">
            <w:pPr>
              <w:jc w:val="right"/>
              <w:rPr>
                <w:b/>
                <w:bCs/>
              </w:rPr>
            </w:pPr>
            <w:r>
              <w:rPr>
                <w:b/>
                <w:bCs/>
              </w:rPr>
              <w:t>£4,600</w:t>
            </w:r>
          </w:p>
        </w:tc>
      </w:tr>
    </w:tbl>
    <w:p w14:paraId="3AD46953" w14:textId="77777777" w:rsidR="00047A7E" w:rsidRDefault="00047A7E"/>
    <w:p w14:paraId="3CAED065" w14:textId="77777777" w:rsidR="00047A7E" w:rsidRDefault="00047A7E">
      <w:r>
        <w:t xml:space="preserve">Comments </w:t>
      </w:r>
    </w:p>
    <w:p w14:paraId="02485AC7" w14:textId="77777777" w:rsidR="00047A7E" w:rsidRDefault="00047A7E">
      <w:r>
        <w:t xml:space="preserve">1. Overall BMVC is in good financial health as we have raised our profile both locally and as a touring choir. Our relationship with our two councils is very positive and should continue to be of mutual benefit. </w:t>
      </w:r>
    </w:p>
    <w:p w14:paraId="25506A18" w14:textId="77777777" w:rsidR="00047A7E" w:rsidRDefault="00047A7E">
      <w:r>
        <w:t xml:space="preserve">2. Members’ subs, concerts and donations provide the bulk of our income. The Patron income stream has now been £0 for 2 years so should now be considered a lost cause. </w:t>
      </w:r>
    </w:p>
    <w:p w14:paraId="20646F85" w14:textId="77777777" w:rsidR="00047A7E" w:rsidRDefault="00047A7E">
      <w:r>
        <w:lastRenderedPageBreak/>
        <w:t xml:space="preserve">3. Our fixed costs for the coming year: Liz, Nigel, Amy, rent, insurance, etc, will be -£13500. Subs will yield ~£6000 and Gift Aid ~£2000 so donations &amp; concerts will need to produce ~£5500 after expenses for us to maintain financial stability. </w:t>
      </w:r>
    </w:p>
    <w:p w14:paraId="38BBE7BD" w14:textId="77777777" w:rsidR="00047A7E" w:rsidRDefault="00047A7E">
      <w:r>
        <w:t xml:space="preserve">4. We were registered with Amazon Smile as a fundraiser for good causes before it was </w:t>
      </w:r>
      <w:proofErr w:type="gramStart"/>
      <w:r>
        <w:t>closed down</w:t>
      </w:r>
      <w:proofErr w:type="gramEnd"/>
      <w:r>
        <w:t xml:space="preserve">. </w:t>
      </w:r>
      <w:r w:rsidRPr="00047A7E">
        <w:rPr>
          <w:b/>
          <w:bCs/>
        </w:rPr>
        <w:t>Choir members and supporters who shop online can now do so via easyfundraising.org.uk: this portal has over 7000 retailers who are committed to donating anything from 0.5% to 6% of sales value to a nominated good cause.</w:t>
      </w:r>
      <w:r>
        <w:t xml:space="preserve"> Please visit the website, nominate BMVC as your chosen beneficiary then just proceed to Amazon, any of the major supermarkets, Expedia or whatever. There’s no cost to </w:t>
      </w:r>
      <w:proofErr w:type="gramStart"/>
      <w:r>
        <w:t>you,</w:t>
      </w:r>
      <w:proofErr w:type="gramEnd"/>
      <w:r>
        <w:t xml:space="preserve"> we just get a payment every 3 months (thanks to Albert for showing the way)! </w:t>
      </w:r>
    </w:p>
    <w:p w14:paraId="34235600" w14:textId="77777777" w:rsidR="00047A7E" w:rsidRDefault="00047A7E">
      <w:r>
        <w:t xml:space="preserve">P H MacMullen </w:t>
      </w:r>
    </w:p>
    <w:p w14:paraId="05843937" w14:textId="77777777" w:rsidR="00047A7E" w:rsidRDefault="00047A7E">
      <w:r>
        <w:t xml:space="preserve">Hon Treasurer </w:t>
      </w:r>
    </w:p>
    <w:p w14:paraId="5A290B03" w14:textId="4AA70C00" w:rsidR="00871C72" w:rsidRDefault="00047A7E">
      <w:r>
        <w:t>23.07.2025</w:t>
      </w:r>
    </w:p>
    <w:p w14:paraId="4D0471F2" w14:textId="77777777" w:rsidR="003C3B5C" w:rsidRDefault="003C3B5C"/>
    <w:p w14:paraId="58C556EB" w14:textId="77777777" w:rsidR="003C3B5C" w:rsidRDefault="003C3B5C"/>
    <w:p w14:paraId="4630F6E8" w14:textId="77777777" w:rsidR="003C3B5C" w:rsidRPr="00BA5B69" w:rsidRDefault="003C3B5C">
      <w:pPr>
        <w:rPr>
          <w:b/>
          <w:bCs/>
        </w:rPr>
      </w:pPr>
      <w:r w:rsidRPr="00BA5B69">
        <w:rPr>
          <w:b/>
          <w:bCs/>
        </w:rPr>
        <w:t xml:space="preserve">Beverley Male Voice Choir: Year Ended 30th June 2025 </w:t>
      </w:r>
    </w:p>
    <w:p w14:paraId="5679DE9C" w14:textId="77777777" w:rsidR="003C3B5C" w:rsidRPr="00BA5B69" w:rsidRDefault="003C3B5C">
      <w:pPr>
        <w:rPr>
          <w:b/>
          <w:bCs/>
        </w:rPr>
      </w:pPr>
      <w:r w:rsidRPr="00BA5B69">
        <w:rPr>
          <w:b/>
          <w:bCs/>
        </w:rPr>
        <w:t>Receipts and Payments Account for the year ended June 30th</w:t>
      </w:r>
      <w:proofErr w:type="gramStart"/>
      <w:r w:rsidRPr="00BA5B69">
        <w:rPr>
          <w:b/>
          <w:bCs/>
        </w:rPr>
        <w:t xml:space="preserve"> 2025</w:t>
      </w:r>
      <w:proofErr w:type="gramEnd"/>
      <w:r w:rsidRPr="00BA5B69">
        <w:rPr>
          <w:b/>
          <w:bCs/>
        </w:rPr>
        <w:t xml:space="preserve"> </w:t>
      </w:r>
    </w:p>
    <w:tbl>
      <w:tblPr>
        <w:tblStyle w:val="TableGrid"/>
        <w:tblW w:w="0" w:type="auto"/>
        <w:tblLook w:val="04A0" w:firstRow="1" w:lastRow="0" w:firstColumn="1" w:lastColumn="0" w:noHBand="0" w:noVBand="1"/>
      </w:tblPr>
      <w:tblGrid>
        <w:gridCol w:w="3222"/>
        <w:gridCol w:w="1251"/>
        <w:gridCol w:w="3254"/>
        <w:gridCol w:w="1289"/>
      </w:tblGrid>
      <w:tr w:rsidR="00B40401" w14:paraId="3FEA6506" w14:textId="77777777" w:rsidTr="00B40401">
        <w:tc>
          <w:tcPr>
            <w:tcW w:w="3256" w:type="dxa"/>
          </w:tcPr>
          <w:p w14:paraId="4424A3B6" w14:textId="7F32A3FC" w:rsidR="00B40401" w:rsidRPr="003779DF" w:rsidRDefault="00D42635">
            <w:pPr>
              <w:rPr>
                <w:b/>
                <w:bCs/>
              </w:rPr>
            </w:pPr>
            <w:r w:rsidRPr="003779DF">
              <w:rPr>
                <w:b/>
                <w:bCs/>
              </w:rPr>
              <w:t>Expenses</w:t>
            </w:r>
          </w:p>
        </w:tc>
        <w:tc>
          <w:tcPr>
            <w:tcW w:w="1252" w:type="dxa"/>
          </w:tcPr>
          <w:p w14:paraId="4CA96830" w14:textId="54C9F6B4" w:rsidR="00B40401" w:rsidRPr="003779DF" w:rsidRDefault="00D42635">
            <w:pPr>
              <w:rPr>
                <w:b/>
                <w:bCs/>
              </w:rPr>
            </w:pPr>
            <w:r w:rsidRPr="003779DF">
              <w:rPr>
                <w:b/>
                <w:bCs/>
              </w:rPr>
              <w:t>£</w:t>
            </w:r>
          </w:p>
        </w:tc>
        <w:tc>
          <w:tcPr>
            <w:tcW w:w="3284" w:type="dxa"/>
          </w:tcPr>
          <w:p w14:paraId="1A0EE8EF" w14:textId="380859EB" w:rsidR="00B40401" w:rsidRPr="003779DF" w:rsidRDefault="00D42635">
            <w:pPr>
              <w:rPr>
                <w:b/>
                <w:bCs/>
              </w:rPr>
            </w:pPr>
            <w:r w:rsidRPr="003779DF">
              <w:rPr>
                <w:b/>
                <w:bCs/>
              </w:rPr>
              <w:t>Receipts</w:t>
            </w:r>
          </w:p>
        </w:tc>
        <w:tc>
          <w:tcPr>
            <w:tcW w:w="1224" w:type="dxa"/>
          </w:tcPr>
          <w:p w14:paraId="490AD717" w14:textId="336E64F0" w:rsidR="00B40401" w:rsidRPr="003779DF" w:rsidRDefault="00D42635">
            <w:pPr>
              <w:rPr>
                <w:b/>
                <w:bCs/>
              </w:rPr>
            </w:pPr>
            <w:r w:rsidRPr="003779DF">
              <w:rPr>
                <w:b/>
                <w:bCs/>
              </w:rPr>
              <w:t>£</w:t>
            </w:r>
          </w:p>
        </w:tc>
      </w:tr>
      <w:tr w:rsidR="00B40401" w14:paraId="4F8CA202" w14:textId="77777777" w:rsidTr="00B40401">
        <w:tc>
          <w:tcPr>
            <w:tcW w:w="3256" w:type="dxa"/>
          </w:tcPr>
          <w:p w14:paraId="1E325E97" w14:textId="11F796C2" w:rsidR="00B40401" w:rsidRDefault="007D6150" w:rsidP="00D42635">
            <w:pPr>
              <w:jc w:val="both"/>
            </w:pPr>
            <w:r>
              <w:t>MD L Wilson</w:t>
            </w:r>
          </w:p>
        </w:tc>
        <w:tc>
          <w:tcPr>
            <w:tcW w:w="1252" w:type="dxa"/>
          </w:tcPr>
          <w:p w14:paraId="0D637E4E" w14:textId="34FE6464" w:rsidR="00B40401" w:rsidRDefault="00DC3A92" w:rsidP="00D42635">
            <w:pPr>
              <w:jc w:val="right"/>
            </w:pPr>
            <w:r>
              <w:t>4,260.00</w:t>
            </w:r>
          </w:p>
        </w:tc>
        <w:tc>
          <w:tcPr>
            <w:tcW w:w="3284" w:type="dxa"/>
          </w:tcPr>
          <w:p w14:paraId="3CF139B2" w14:textId="4AA3E404" w:rsidR="00B40401" w:rsidRDefault="003779DF" w:rsidP="00D42635">
            <w:pPr>
              <w:jc w:val="both"/>
            </w:pPr>
            <w:r>
              <w:t>Choir Subs</w:t>
            </w:r>
          </w:p>
        </w:tc>
        <w:tc>
          <w:tcPr>
            <w:tcW w:w="1224" w:type="dxa"/>
          </w:tcPr>
          <w:p w14:paraId="0D3F46D2" w14:textId="088CE854" w:rsidR="00B40401" w:rsidRDefault="003A099F" w:rsidP="00D42635">
            <w:pPr>
              <w:jc w:val="right"/>
            </w:pPr>
            <w:r>
              <w:t>5,365.00</w:t>
            </w:r>
          </w:p>
        </w:tc>
      </w:tr>
      <w:tr w:rsidR="00B40401" w14:paraId="269AFF2B" w14:textId="77777777" w:rsidTr="00B40401">
        <w:tc>
          <w:tcPr>
            <w:tcW w:w="3256" w:type="dxa"/>
          </w:tcPr>
          <w:p w14:paraId="612FF7A6" w14:textId="1AFB320C" w:rsidR="00B40401" w:rsidRDefault="007D6150" w:rsidP="00D42635">
            <w:pPr>
              <w:jc w:val="both"/>
            </w:pPr>
            <w:r>
              <w:t>Asst MD N Clarke</w:t>
            </w:r>
          </w:p>
        </w:tc>
        <w:tc>
          <w:tcPr>
            <w:tcW w:w="1252" w:type="dxa"/>
          </w:tcPr>
          <w:p w14:paraId="083C7BBE" w14:textId="2EE2440D" w:rsidR="00B40401" w:rsidRDefault="00DC3A92" w:rsidP="00D42635">
            <w:pPr>
              <w:jc w:val="right"/>
            </w:pPr>
            <w:r>
              <w:t>390.00</w:t>
            </w:r>
          </w:p>
        </w:tc>
        <w:tc>
          <w:tcPr>
            <w:tcW w:w="3284" w:type="dxa"/>
          </w:tcPr>
          <w:p w14:paraId="1363D2BC" w14:textId="14065086" w:rsidR="00B40401" w:rsidRDefault="003779DF" w:rsidP="00D42635">
            <w:pPr>
              <w:jc w:val="both"/>
            </w:pPr>
            <w:r>
              <w:t>Concerts</w:t>
            </w:r>
          </w:p>
        </w:tc>
        <w:tc>
          <w:tcPr>
            <w:tcW w:w="1224" w:type="dxa"/>
          </w:tcPr>
          <w:p w14:paraId="77983E4D" w14:textId="6C078DA4" w:rsidR="00B40401" w:rsidRDefault="003A099F" w:rsidP="00D42635">
            <w:pPr>
              <w:jc w:val="right"/>
            </w:pPr>
            <w:r>
              <w:t>11,481</w:t>
            </w:r>
          </w:p>
        </w:tc>
      </w:tr>
      <w:tr w:rsidR="00B40401" w14:paraId="33B3A6E7" w14:textId="77777777" w:rsidTr="00B40401">
        <w:tc>
          <w:tcPr>
            <w:tcW w:w="3256" w:type="dxa"/>
          </w:tcPr>
          <w:p w14:paraId="233BDD61" w14:textId="73E1FD97" w:rsidR="00B40401" w:rsidRDefault="007D6150" w:rsidP="00D42635">
            <w:pPr>
              <w:jc w:val="both"/>
            </w:pPr>
            <w:r>
              <w:t xml:space="preserve">M Asst </w:t>
            </w:r>
            <w:proofErr w:type="gramStart"/>
            <w:r>
              <w:t>A</w:t>
            </w:r>
            <w:proofErr w:type="gramEnd"/>
            <w:r>
              <w:t xml:space="preserve"> Butler</w:t>
            </w:r>
          </w:p>
        </w:tc>
        <w:tc>
          <w:tcPr>
            <w:tcW w:w="1252" w:type="dxa"/>
          </w:tcPr>
          <w:p w14:paraId="4AA89406" w14:textId="25E1093F" w:rsidR="00B40401" w:rsidRDefault="00DC3A92" w:rsidP="00D42635">
            <w:pPr>
              <w:jc w:val="right"/>
            </w:pPr>
            <w:r>
              <w:t>3,830</w:t>
            </w:r>
            <w:r w:rsidR="00A55319">
              <w:t>.00</w:t>
            </w:r>
          </w:p>
        </w:tc>
        <w:tc>
          <w:tcPr>
            <w:tcW w:w="3284" w:type="dxa"/>
          </w:tcPr>
          <w:p w14:paraId="40439674" w14:textId="2C61E19F" w:rsidR="00B40401" w:rsidRDefault="003779DF" w:rsidP="00D42635">
            <w:pPr>
              <w:jc w:val="both"/>
            </w:pPr>
            <w:r>
              <w:t>Con</w:t>
            </w:r>
            <w:r w:rsidR="00415D25">
              <w:t>cert Contributions (travel)</w:t>
            </w:r>
          </w:p>
        </w:tc>
        <w:tc>
          <w:tcPr>
            <w:tcW w:w="1224" w:type="dxa"/>
          </w:tcPr>
          <w:p w14:paraId="7BEFA5AC" w14:textId="6C5EAE27" w:rsidR="00B40401" w:rsidRDefault="00465B4F" w:rsidP="00D42635">
            <w:pPr>
              <w:jc w:val="right"/>
            </w:pPr>
            <w:r>
              <w:t>990.00</w:t>
            </w:r>
          </w:p>
        </w:tc>
      </w:tr>
      <w:tr w:rsidR="00B40401" w14:paraId="6C688F44" w14:textId="77777777" w:rsidTr="00B40401">
        <w:tc>
          <w:tcPr>
            <w:tcW w:w="3256" w:type="dxa"/>
          </w:tcPr>
          <w:p w14:paraId="0E16C9A8" w14:textId="075C0343" w:rsidR="00B40401" w:rsidRDefault="007D6150" w:rsidP="00D42635">
            <w:pPr>
              <w:jc w:val="both"/>
            </w:pPr>
            <w:r>
              <w:t>M Assts P Cave/S Fynn</w:t>
            </w:r>
          </w:p>
        </w:tc>
        <w:tc>
          <w:tcPr>
            <w:tcW w:w="1252" w:type="dxa"/>
          </w:tcPr>
          <w:p w14:paraId="1B42EE6D" w14:textId="763568EE" w:rsidR="00B40401" w:rsidRDefault="00A55319" w:rsidP="00D42635">
            <w:pPr>
              <w:jc w:val="right"/>
            </w:pPr>
            <w:r>
              <w:t>455.00</w:t>
            </w:r>
          </w:p>
        </w:tc>
        <w:tc>
          <w:tcPr>
            <w:tcW w:w="3284" w:type="dxa"/>
          </w:tcPr>
          <w:p w14:paraId="71C18E82" w14:textId="2EFC76DF" w:rsidR="00B40401" w:rsidRDefault="00415D25" w:rsidP="00D42635">
            <w:pPr>
              <w:jc w:val="both"/>
            </w:pPr>
            <w:r>
              <w:t>Patrons</w:t>
            </w:r>
          </w:p>
        </w:tc>
        <w:tc>
          <w:tcPr>
            <w:tcW w:w="1224" w:type="dxa"/>
          </w:tcPr>
          <w:p w14:paraId="2984F2EF" w14:textId="5D6BAA23" w:rsidR="00B40401" w:rsidRDefault="00465B4F" w:rsidP="00D42635">
            <w:pPr>
              <w:jc w:val="right"/>
            </w:pPr>
            <w:r>
              <w:t>0.00</w:t>
            </w:r>
          </w:p>
        </w:tc>
      </w:tr>
      <w:tr w:rsidR="00B40401" w14:paraId="6A2EB5D3" w14:textId="77777777" w:rsidTr="00B40401">
        <w:tc>
          <w:tcPr>
            <w:tcW w:w="3256" w:type="dxa"/>
          </w:tcPr>
          <w:p w14:paraId="024D18BF" w14:textId="07917E89" w:rsidR="00B40401" w:rsidRDefault="008834E1" w:rsidP="00D42635">
            <w:pPr>
              <w:jc w:val="both"/>
            </w:pPr>
            <w:r>
              <w:t>Uniforms</w:t>
            </w:r>
          </w:p>
        </w:tc>
        <w:tc>
          <w:tcPr>
            <w:tcW w:w="1252" w:type="dxa"/>
          </w:tcPr>
          <w:p w14:paraId="62BB005F" w14:textId="615095AD" w:rsidR="00B40401" w:rsidRDefault="00A55319" w:rsidP="00D42635">
            <w:pPr>
              <w:jc w:val="right"/>
            </w:pPr>
            <w:r>
              <w:t>88.80</w:t>
            </w:r>
          </w:p>
        </w:tc>
        <w:tc>
          <w:tcPr>
            <w:tcW w:w="3284" w:type="dxa"/>
          </w:tcPr>
          <w:p w14:paraId="3B0A2411" w14:textId="5F4A069E" w:rsidR="00B40401" w:rsidRDefault="00415D25" w:rsidP="00D42635">
            <w:pPr>
              <w:jc w:val="both"/>
            </w:pPr>
            <w:r>
              <w:t>Donations</w:t>
            </w:r>
          </w:p>
        </w:tc>
        <w:tc>
          <w:tcPr>
            <w:tcW w:w="1224" w:type="dxa"/>
          </w:tcPr>
          <w:p w14:paraId="0F166BB5" w14:textId="004FB030" w:rsidR="00B40401" w:rsidRDefault="00465B4F" w:rsidP="00D42635">
            <w:pPr>
              <w:jc w:val="right"/>
            </w:pPr>
            <w:r>
              <w:t>2,093.18</w:t>
            </w:r>
          </w:p>
        </w:tc>
      </w:tr>
      <w:tr w:rsidR="00B40401" w14:paraId="3EDE39EC" w14:textId="77777777" w:rsidTr="00B40401">
        <w:tc>
          <w:tcPr>
            <w:tcW w:w="3256" w:type="dxa"/>
          </w:tcPr>
          <w:p w14:paraId="5DBDDFE3" w14:textId="3BF2118A" w:rsidR="00B40401" w:rsidRDefault="008834E1" w:rsidP="00D42635">
            <w:pPr>
              <w:jc w:val="both"/>
            </w:pPr>
            <w:r>
              <w:t>Rents</w:t>
            </w:r>
          </w:p>
        </w:tc>
        <w:tc>
          <w:tcPr>
            <w:tcW w:w="1252" w:type="dxa"/>
          </w:tcPr>
          <w:p w14:paraId="584301BF" w14:textId="6DF1C4D4" w:rsidR="00B40401" w:rsidRDefault="00A55319" w:rsidP="00D42635">
            <w:pPr>
              <w:jc w:val="right"/>
            </w:pPr>
            <w:r>
              <w:t>4,602.40</w:t>
            </w:r>
          </w:p>
        </w:tc>
        <w:tc>
          <w:tcPr>
            <w:tcW w:w="3284" w:type="dxa"/>
          </w:tcPr>
          <w:p w14:paraId="1DA6E703" w14:textId="4373DD6E" w:rsidR="00B40401" w:rsidRDefault="00415D25" w:rsidP="00D42635">
            <w:pPr>
              <w:jc w:val="both"/>
            </w:pPr>
            <w:r>
              <w:t>Raffles</w:t>
            </w:r>
          </w:p>
        </w:tc>
        <w:tc>
          <w:tcPr>
            <w:tcW w:w="1224" w:type="dxa"/>
          </w:tcPr>
          <w:p w14:paraId="26F923C6" w14:textId="6240BB34" w:rsidR="00B40401" w:rsidRDefault="00465B4F" w:rsidP="00D42635">
            <w:pPr>
              <w:jc w:val="right"/>
            </w:pPr>
            <w:r>
              <w:t>1.229.00</w:t>
            </w:r>
          </w:p>
        </w:tc>
      </w:tr>
      <w:tr w:rsidR="00B40401" w14:paraId="1128C1B7" w14:textId="77777777" w:rsidTr="00B40401">
        <w:tc>
          <w:tcPr>
            <w:tcW w:w="3256" w:type="dxa"/>
          </w:tcPr>
          <w:p w14:paraId="45141A71" w14:textId="6C1FD894" w:rsidR="00B40401" w:rsidRDefault="008834E1" w:rsidP="00D42635">
            <w:pPr>
              <w:jc w:val="both"/>
            </w:pPr>
            <w:r>
              <w:t>Insurance</w:t>
            </w:r>
          </w:p>
        </w:tc>
        <w:tc>
          <w:tcPr>
            <w:tcW w:w="1252" w:type="dxa"/>
          </w:tcPr>
          <w:p w14:paraId="2F47362C" w14:textId="17E2E95E" w:rsidR="00B40401" w:rsidRDefault="00A55319" w:rsidP="00D42635">
            <w:pPr>
              <w:jc w:val="right"/>
            </w:pPr>
            <w:r>
              <w:t>52.00</w:t>
            </w:r>
          </w:p>
        </w:tc>
        <w:tc>
          <w:tcPr>
            <w:tcW w:w="3284" w:type="dxa"/>
          </w:tcPr>
          <w:p w14:paraId="59F60DA6" w14:textId="513B0260" w:rsidR="00B40401" w:rsidRDefault="00415D25" w:rsidP="00D42635">
            <w:pPr>
              <w:jc w:val="both"/>
            </w:pPr>
            <w:r>
              <w:t>69 Club</w:t>
            </w:r>
          </w:p>
        </w:tc>
        <w:tc>
          <w:tcPr>
            <w:tcW w:w="1224" w:type="dxa"/>
          </w:tcPr>
          <w:p w14:paraId="4F768713" w14:textId="55ED5B39" w:rsidR="00B40401" w:rsidRDefault="00465B4F" w:rsidP="00D42635">
            <w:pPr>
              <w:jc w:val="right"/>
            </w:pPr>
            <w:r>
              <w:t>1,595.00</w:t>
            </w:r>
          </w:p>
        </w:tc>
      </w:tr>
      <w:tr w:rsidR="00B40401" w14:paraId="50C9DEF3" w14:textId="77777777" w:rsidTr="00B40401">
        <w:tc>
          <w:tcPr>
            <w:tcW w:w="3256" w:type="dxa"/>
          </w:tcPr>
          <w:p w14:paraId="73982762" w14:textId="2B56AD55" w:rsidR="00B40401" w:rsidRDefault="008834E1" w:rsidP="00D42635">
            <w:pPr>
              <w:jc w:val="both"/>
            </w:pPr>
            <w:r>
              <w:t>Equipment</w:t>
            </w:r>
          </w:p>
        </w:tc>
        <w:tc>
          <w:tcPr>
            <w:tcW w:w="1252" w:type="dxa"/>
          </w:tcPr>
          <w:p w14:paraId="2F2BCDFE" w14:textId="6E29C89D" w:rsidR="00B40401" w:rsidRDefault="00A55319" w:rsidP="00D42635">
            <w:pPr>
              <w:jc w:val="right"/>
            </w:pPr>
            <w:r>
              <w:t>517.98</w:t>
            </w:r>
          </w:p>
        </w:tc>
        <w:tc>
          <w:tcPr>
            <w:tcW w:w="3284" w:type="dxa"/>
          </w:tcPr>
          <w:p w14:paraId="3E8A589F" w14:textId="19C92EE7" w:rsidR="00B40401" w:rsidRDefault="00415D25" w:rsidP="00D42635">
            <w:pPr>
              <w:jc w:val="both"/>
            </w:pPr>
            <w:r>
              <w:t>HMRC Gift Aid</w:t>
            </w:r>
          </w:p>
        </w:tc>
        <w:tc>
          <w:tcPr>
            <w:tcW w:w="1224" w:type="dxa"/>
          </w:tcPr>
          <w:p w14:paraId="5C76B350" w14:textId="2E6E99B2" w:rsidR="00B40401" w:rsidRDefault="00DC3A92" w:rsidP="00D42635">
            <w:pPr>
              <w:jc w:val="right"/>
            </w:pPr>
            <w:r>
              <w:t>4,270.45</w:t>
            </w:r>
          </w:p>
        </w:tc>
      </w:tr>
      <w:tr w:rsidR="00B40401" w14:paraId="00B4AFDE" w14:textId="77777777" w:rsidTr="00B40401">
        <w:tc>
          <w:tcPr>
            <w:tcW w:w="3256" w:type="dxa"/>
          </w:tcPr>
          <w:p w14:paraId="78AA6CD6" w14:textId="7CDE50B5" w:rsidR="00B40401" w:rsidRDefault="008834E1" w:rsidP="00D42635">
            <w:pPr>
              <w:jc w:val="both"/>
            </w:pPr>
            <w:r>
              <w:t>Web Costs</w:t>
            </w:r>
          </w:p>
        </w:tc>
        <w:tc>
          <w:tcPr>
            <w:tcW w:w="1252" w:type="dxa"/>
          </w:tcPr>
          <w:p w14:paraId="3D1E49C0" w14:textId="6478A2BE" w:rsidR="00B40401" w:rsidRDefault="00A55319" w:rsidP="00D42635">
            <w:pPr>
              <w:jc w:val="right"/>
            </w:pPr>
            <w:r>
              <w:t>331.79</w:t>
            </w:r>
          </w:p>
        </w:tc>
        <w:tc>
          <w:tcPr>
            <w:tcW w:w="3284" w:type="dxa"/>
          </w:tcPr>
          <w:p w14:paraId="4E0015E7" w14:textId="4D8E36C4" w:rsidR="00B40401" w:rsidRDefault="00415D25" w:rsidP="00D42635">
            <w:pPr>
              <w:jc w:val="both"/>
            </w:pPr>
            <w:r>
              <w:t>Misc</w:t>
            </w:r>
          </w:p>
        </w:tc>
        <w:tc>
          <w:tcPr>
            <w:tcW w:w="1224" w:type="dxa"/>
          </w:tcPr>
          <w:p w14:paraId="74551FDF" w14:textId="4A2F07D0" w:rsidR="00B40401" w:rsidRDefault="00DC3A92" w:rsidP="00D42635">
            <w:pPr>
              <w:jc w:val="right"/>
            </w:pPr>
            <w:r>
              <w:t>15.75</w:t>
            </w:r>
          </w:p>
        </w:tc>
      </w:tr>
      <w:tr w:rsidR="00B40401" w14:paraId="1CBF1D5A" w14:textId="77777777" w:rsidTr="00B40401">
        <w:tc>
          <w:tcPr>
            <w:tcW w:w="3256" w:type="dxa"/>
          </w:tcPr>
          <w:p w14:paraId="613276B5" w14:textId="2DBFAEFB" w:rsidR="00B40401" w:rsidRDefault="008834E1" w:rsidP="00D42635">
            <w:pPr>
              <w:jc w:val="both"/>
            </w:pPr>
            <w:r>
              <w:t>Concert Costs</w:t>
            </w:r>
          </w:p>
        </w:tc>
        <w:tc>
          <w:tcPr>
            <w:tcW w:w="1252" w:type="dxa"/>
          </w:tcPr>
          <w:p w14:paraId="6800E1DB" w14:textId="5449F148" w:rsidR="00B40401" w:rsidRDefault="00A55319" w:rsidP="00D42635">
            <w:pPr>
              <w:jc w:val="right"/>
            </w:pPr>
            <w:r>
              <w:t>7,379.44</w:t>
            </w:r>
          </w:p>
        </w:tc>
        <w:tc>
          <w:tcPr>
            <w:tcW w:w="3284" w:type="dxa"/>
          </w:tcPr>
          <w:p w14:paraId="04E5822D" w14:textId="77777777" w:rsidR="00B40401" w:rsidRDefault="00B40401" w:rsidP="00D42635">
            <w:pPr>
              <w:jc w:val="both"/>
            </w:pPr>
          </w:p>
        </w:tc>
        <w:tc>
          <w:tcPr>
            <w:tcW w:w="1224" w:type="dxa"/>
          </w:tcPr>
          <w:p w14:paraId="73BFB63C" w14:textId="77777777" w:rsidR="00B40401" w:rsidRDefault="00B40401" w:rsidP="00D42635">
            <w:pPr>
              <w:jc w:val="right"/>
            </w:pPr>
          </w:p>
        </w:tc>
      </w:tr>
      <w:tr w:rsidR="00B40401" w14:paraId="2EDB2997" w14:textId="77777777" w:rsidTr="00B40401">
        <w:tc>
          <w:tcPr>
            <w:tcW w:w="3256" w:type="dxa"/>
          </w:tcPr>
          <w:p w14:paraId="0DA0CD11" w14:textId="1C03E439" w:rsidR="00B40401" w:rsidRDefault="008834E1" w:rsidP="00D42635">
            <w:pPr>
              <w:jc w:val="both"/>
            </w:pPr>
            <w:r>
              <w:t>Pr</w:t>
            </w:r>
            <w:r w:rsidR="00E941EF">
              <w:t>inting, banners etc.</w:t>
            </w:r>
          </w:p>
        </w:tc>
        <w:tc>
          <w:tcPr>
            <w:tcW w:w="1252" w:type="dxa"/>
          </w:tcPr>
          <w:p w14:paraId="6CE7B6B3" w14:textId="62D7AC48" w:rsidR="00B40401" w:rsidRDefault="006C3D06" w:rsidP="00D42635">
            <w:pPr>
              <w:jc w:val="right"/>
            </w:pPr>
            <w:r>
              <w:t>951.49</w:t>
            </w:r>
          </w:p>
        </w:tc>
        <w:tc>
          <w:tcPr>
            <w:tcW w:w="3284" w:type="dxa"/>
          </w:tcPr>
          <w:p w14:paraId="1058F3B5" w14:textId="77777777" w:rsidR="00B40401" w:rsidRDefault="00B40401" w:rsidP="00D42635">
            <w:pPr>
              <w:jc w:val="both"/>
            </w:pPr>
          </w:p>
        </w:tc>
        <w:tc>
          <w:tcPr>
            <w:tcW w:w="1224" w:type="dxa"/>
          </w:tcPr>
          <w:p w14:paraId="3F8A11D7" w14:textId="77777777" w:rsidR="00B40401" w:rsidRDefault="00B40401" w:rsidP="00D42635">
            <w:pPr>
              <w:jc w:val="right"/>
            </w:pPr>
          </w:p>
        </w:tc>
      </w:tr>
      <w:tr w:rsidR="00B40401" w14:paraId="72A26845" w14:textId="77777777" w:rsidTr="00B40401">
        <w:tc>
          <w:tcPr>
            <w:tcW w:w="3256" w:type="dxa"/>
          </w:tcPr>
          <w:p w14:paraId="5261019C" w14:textId="1AEC10C1" w:rsidR="00B40401" w:rsidRDefault="00E941EF" w:rsidP="00D42635">
            <w:pPr>
              <w:jc w:val="both"/>
            </w:pPr>
            <w:r>
              <w:t>Gifts</w:t>
            </w:r>
          </w:p>
        </w:tc>
        <w:tc>
          <w:tcPr>
            <w:tcW w:w="1252" w:type="dxa"/>
          </w:tcPr>
          <w:p w14:paraId="6E87A8F7" w14:textId="3FFEFBE0" w:rsidR="00B40401" w:rsidRDefault="006C3D06" w:rsidP="00D42635">
            <w:pPr>
              <w:jc w:val="right"/>
            </w:pPr>
            <w:r>
              <w:t>1,077.15</w:t>
            </w:r>
          </w:p>
        </w:tc>
        <w:tc>
          <w:tcPr>
            <w:tcW w:w="3284" w:type="dxa"/>
          </w:tcPr>
          <w:p w14:paraId="656A1020" w14:textId="77777777" w:rsidR="00B40401" w:rsidRDefault="00B40401" w:rsidP="00D42635">
            <w:pPr>
              <w:jc w:val="both"/>
            </w:pPr>
          </w:p>
        </w:tc>
        <w:tc>
          <w:tcPr>
            <w:tcW w:w="1224" w:type="dxa"/>
          </w:tcPr>
          <w:p w14:paraId="30F99A54" w14:textId="77777777" w:rsidR="00B40401" w:rsidRDefault="00B40401" w:rsidP="00D42635">
            <w:pPr>
              <w:jc w:val="right"/>
            </w:pPr>
          </w:p>
        </w:tc>
      </w:tr>
      <w:tr w:rsidR="00B40401" w14:paraId="4C005A65" w14:textId="77777777" w:rsidTr="00B40401">
        <w:tc>
          <w:tcPr>
            <w:tcW w:w="3256" w:type="dxa"/>
          </w:tcPr>
          <w:p w14:paraId="368A1D6B" w14:textId="3EA143D6" w:rsidR="00B40401" w:rsidRDefault="00E941EF" w:rsidP="00D42635">
            <w:pPr>
              <w:jc w:val="both"/>
            </w:pPr>
            <w:r>
              <w:t>Music</w:t>
            </w:r>
          </w:p>
        </w:tc>
        <w:tc>
          <w:tcPr>
            <w:tcW w:w="1252" w:type="dxa"/>
          </w:tcPr>
          <w:p w14:paraId="6B97675D" w14:textId="6F73B610" w:rsidR="00B40401" w:rsidRDefault="006C3D06" w:rsidP="00D42635">
            <w:pPr>
              <w:jc w:val="right"/>
            </w:pPr>
            <w:r>
              <w:t>157.50</w:t>
            </w:r>
          </w:p>
        </w:tc>
        <w:tc>
          <w:tcPr>
            <w:tcW w:w="3284" w:type="dxa"/>
          </w:tcPr>
          <w:p w14:paraId="2A653E4B" w14:textId="77777777" w:rsidR="00B40401" w:rsidRDefault="00B40401" w:rsidP="00D42635">
            <w:pPr>
              <w:jc w:val="both"/>
            </w:pPr>
          </w:p>
        </w:tc>
        <w:tc>
          <w:tcPr>
            <w:tcW w:w="1224" w:type="dxa"/>
          </w:tcPr>
          <w:p w14:paraId="09137F1E" w14:textId="77777777" w:rsidR="00B40401" w:rsidRDefault="00B40401" w:rsidP="00D42635">
            <w:pPr>
              <w:jc w:val="right"/>
            </w:pPr>
          </w:p>
        </w:tc>
      </w:tr>
      <w:tr w:rsidR="00B40401" w14:paraId="6772EA8D" w14:textId="77777777" w:rsidTr="00B40401">
        <w:tc>
          <w:tcPr>
            <w:tcW w:w="3256" w:type="dxa"/>
          </w:tcPr>
          <w:p w14:paraId="71BDBA4D" w14:textId="3AC18729" w:rsidR="00B40401" w:rsidRDefault="00E941EF" w:rsidP="00D42635">
            <w:pPr>
              <w:jc w:val="both"/>
            </w:pPr>
            <w:r>
              <w:t>Club prizes</w:t>
            </w:r>
          </w:p>
        </w:tc>
        <w:tc>
          <w:tcPr>
            <w:tcW w:w="1252" w:type="dxa"/>
          </w:tcPr>
          <w:p w14:paraId="16A11655" w14:textId="32152555" w:rsidR="00B40401" w:rsidRDefault="006C3D06" w:rsidP="00D42635">
            <w:pPr>
              <w:jc w:val="right"/>
            </w:pPr>
            <w:r>
              <w:t>550.00</w:t>
            </w:r>
          </w:p>
        </w:tc>
        <w:tc>
          <w:tcPr>
            <w:tcW w:w="3284" w:type="dxa"/>
          </w:tcPr>
          <w:p w14:paraId="3CE2862F" w14:textId="77777777" w:rsidR="00B40401" w:rsidRDefault="00B40401" w:rsidP="00D42635">
            <w:pPr>
              <w:jc w:val="both"/>
            </w:pPr>
          </w:p>
        </w:tc>
        <w:tc>
          <w:tcPr>
            <w:tcW w:w="1224" w:type="dxa"/>
          </w:tcPr>
          <w:p w14:paraId="5942819B" w14:textId="77777777" w:rsidR="00B40401" w:rsidRDefault="00B40401" w:rsidP="00D42635">
            <w:pPr>
              <w:jc w:val="right"/>
            </w:pPr>
          </w:p>
        </w:tc>
      </w:tr>
      <w:tr w:rsidR="00B40401" w14:paraId="397AB0EF" w14:textId="77777777" w:rsidTr="00B40401">
        <w:tc>
          <w:tcPr>
            <w:tcW w:w="3256" w:type="dxa"/>
          </w:tcPr>
          <w:p w14:paraId="7808C119" w14:textId="1026C236" w:rsidR="00B40401" w:rsidRPr="003779DF" w:rsidRDefault="00E941EF" w:rsidP="00D42635">
            <w:pPr>
              <w:jc w:val="both"/>
              <w:rPr>
                <w:b/>
                <w:bCs/>
              </w:rPr>
            </w:pPr>
            <w:r w:rsidRPr="003779DF">
              <w:rPr>
                <w:b/>
                <w:bCs/>
              </w:rPr>
              <w:t>Total Expenses</w:t>
            </w:r>
          </w:p>
        </w:tc>
        <w:tc>
          <w:tcPr>
            <w:tcW w:w="1252" w:type="dxa"/>
          </w:tcPr>
          <w:p w14:paraId="02E4D9AA" w14:textId="0B148AC8" w:rsidR="00B40401" w:rsidRPr="003779DF" w:rsidRDefault="003F61FD" w:rsidP="00D42635">
            <w:pPr>
              <w:jc w:val="right"/>
              <w:rPr>
                <w:b/>
                <w:bCs/>
              </w:rPr>
            </w:pPr>
            <w:r w:rsidRPr="003779DF">
              <w:rPr>
                <w:b/>
                <w:bCs/>
              </w:rPr>
              <w:t>24,643.55</w:t>
            </w:r>
          </w:p>
        </w:tc>
        <w:tc>
          <w:tcPr>
            <w:tcW w:w="3284" w:type="dxa"/>
          </w:tcPr>
          <w:p w14:paraId="207F12B8" w14:textId="29746045" w:rsidR="00B40401" w:rsidRPr="003779DF" w:rsidRDefault="003F61FD" w:rsidP="00D42635">
            <w:pPr>
              <w:jc w:val="both"/>
              <w:rPr>
                <w:b/>
                <w:bCs/>
              </w:rPr>
            </w:pPr>
            <w:r w:rsidRPr="003779DF">
              <w:rPr>
                <w:b/>
                <w:bCs/>
              </w:rPr>
              <w:t>Total Receipts</w:t>
            </w:r>
          </w:p>
        </w:tc>
        <w:tc>
          <w:tcPr>
            <w:tcW w:w="1224" w:type="dxa"/>
          </w:tcPr>
          <w:p w14:paraId="45FDED05" w14:textId="7A660625" w:rsidR="00B40401" w:rsidRPr="003779DF" w:rsidRDefault="003779DF" w:rsidP="00D42635">
            <w:pPr>
              <w:jc w:val="right"/>
              <w:rPr>
                <w:b/>
                <w:bCs/>
              </w:rPr>
            </w:pPr>
            <w:r w:rsidRPr="003779DF">
              <w:rPr>
                <w:b/>
                <w:bCs/>
              </w:rPr>
              <w:t>£27,039.57</w:t>
            </w:r>
          </w:p>
        </w:tc>
      </w:tr>
    </w:tbl>
    <w:p w14:paraId="43CE33BA" w14:textId="77777777" w:rsidR="003C3B5C" w:rsidRDefault="003C3B5C"/>
    <w:p w14:paraId="5DAFEA13" w14:textId="7DF9B57B" w:rsidR="003C3B5C" w:rsidRPr="003056F9" w:rsidRDefault="003C3B5C">
      <w:pPr>
        <w:rPr>
          <w:b/>
          <w:bCs/>
        </w:rPr>
      </w:pPr>
      <w:r w:rsidRPr="006C3D06">
        <w:rPr>
          <w:b/>
          <w:bCs/>
        </w:rPr>
        <w:t xml:space="preserve">Statement of Affairs as of 30th June 2025 </w:t>
      </w:r>
    </w:p>
    <w:tbl>
      <w:tblPr>
        <w:tblStyle w:val="TableGrid"/>
        <w:tblW w:w="0" w:type="auto"/>
        <w:tblLook w:val="04A0" w:firstRow="1" w:lastRow="0" w:firstColumn="1" w:lastColumn="0" w:noHBand="0" w:noVBand="1"/>
      </w:tblPr>
      <w:tblGrid>
        <w:gridCol w:w="3256"/>
        <w:gridCol w:w="1252"/>
        <w:gridCol w:w="3284"/>
        <w:gridCol w:w="1224"/>
      </w:tblGrid>
      <w:tr w:rsidR="00EC0F67" w14:paraId="650539A2" w14:textId="77777777" w:rsidTr="00D675D1">
        <w:tc>
          <w:tcPr>
            <w:tcW w:w="3256" w:type="dxa"/>
          </w:tcPr>
          <w:p w14:paraId="65C9903D" w14:textId="6381C9E4" w:rsidR="00EC0F67" w:rsidRPr="00425037" w:rsidRDefault="00D675D1">
            <w:pPr>
              <w:rPr>
                <w:b/>
                <w:bCs/>
              </w:rPr>
            </w:pPr>
            <w:r w:rsidRPr="00425037">
              <w:rPr>
                <w:b/>
                <w:bCs/>
              </w:rPr>
              <w:t>Current Assets</w:t>
            </w:r>
          </w:p>
        </w:tc>
        <w:tc>
          <w:tcPr>
            <w:tcW w:w="1252" w:type="dxa"/>
          </w:tcPr>
          <w:p w14:paraId="00AF52A6" w14:textId="0BDDFAD4" w:rsidR="00EC0F67" w:rsidRPr="00425037" w:rsidRDefault="006C77A9">
            <w:pPr>
              <w:rPr>
                <w:b/>
                <w:bCs/>
              </w:rPr>
            </w:pPr>
            <w:r w:rsidRPr="00425037">
              <w:rPr>
                <w:b/>
                <w:bCs/>
              </w:rPr>
              <w:t>£</w:t>
            </w:r>
          </w:p>
        </w:tc>
        <w:tc>
          <w:tcPr>
            <w:tcW w:w="3284" w:type="dxa"/>
          </w:tcPr>
          <w:p w14:paraId="61025FA7" w14:textId="77C572FB" w:rsidR="00EC0F67" w:rsidRPr="00425037" w:rsidRDefault="00D675D1">
            <w:pPr>
              <w:rPr>
                <w:b/>
                <w:bCs/>
              </w:rPr>
            </w:pPr>
            <w:r w:rsidRPr="00425037">
              <w:rPr>
                <w:b/>
                <w:bCs/>
              </w:rPr>
              <w:t>Accumulated Funds</w:t>
            </w:r>
          </w:p>
        </w:tc>
        <w:tc>
          <w:tcPr>
            <w:tcW w:w="1224" w:type="dxa"/>
          </w:tcPr>
          <w:p w14:paraId="331C7019" w14:textId="02F264E9" w:rsidR="00EC0F67" w:rsidRPr="00425037" w:rsidRDefault="006C77A9">
            <w:pPr>
              <w:rPr>
                <w:b/>
                <w:bCs/>
              </w:rPr>
            </w:pPr>
            <w:r w:rsidRPr="00425037">
              <w:rPr>
                <w:b/>
                <w:bCs/>
              </w:rPr>
              <w:t>£</w:t>
            </w:r>
          </w:p>
        </w:tc>
      </w:tr>
      <w:tr w:rsidR="00EC0F67" w14:paraId="0FB876A7" w14:textId="77777777" w:rsidTr="00D675D1">
        <w:tc>
          <w:tcPr>
            <w:tcW w:w="3256" w:type="dxa"/>
          </w:tcPr>
          <w:p w14:paraId="1480F1CB" w14:textId="77777777" w:rsidR="00EC0F67" w:rsidRDefault="00EC0F67"/>
        </w:tc>
        <w:tc>
          <w:tcPr>
            <w:tcW w:w="1252" w:type="dxa"/>
          </w:tcPr>
          <w:p w14:paraId="31C8A87A" w14:textId="77777777" w:rsidR="00EC0F67" w:rsidRDefault="00EC0F67" w:rsidP="00425037">
            <w:pPr>
              <w:jc w:val="right"/>
            </w:pPr>
          </w:p>
        </w:tc>
        <w:tc>
          <w:tcPr>
            <w:tcW w:w="3284" w:type="dxa"/>
          </w:tcPr>
          <w:p w14:paraId="79F41ED8" w14:textId="45204B37" w:rsidR="00EC0F67" w:rsidRDefault="00D675D1">
            <w:r>
              <w:t xml:space="preserve">Balance as of </w:t>
            </w:r>
            <w:r w:rsidR="006C77A9">
              <w:t>30 June 2024</w:t>
            </w:r>
          </w:p>
        </w:tc>
        <w:tc>
          <w:tcPr>
            <w:tcW w:w="1224" w:type="dxa"/>
          </w:tcPr>
          <w:p w14:paraId="25502C19" w14:textId="04710A65" w:rsidR="00EC0F67" w:rsidRDefault="006C77A9" w:rsidP="00425037">
            <w:pPr>
              <w:jc w:val="right"/>
            </w:pPr>
            <w:r>
              <w:t>4,500.39</w:t>
            </w:r>
          </w:p>
        </w:tc>
      </w:tr>
      <w:tr w:rsidR="00EC0F67" w:rsidRPr="006C77A9" w14:paraId="5BA18D5C" w14:textId="77777777" w:rsidTr="00D675D1">
        <w:tc>
          <w:tcPr>
            <w:tcW w:w="3256" w:type="dxa"/>
          </w:tcPr>
          <w:p w14:paraId="32ACA7A8" w14:textId="77777777" w:rsidR="00EC0F67" w:rsidRDefault="00EC0F67"/>
        </w:tc>
        <w:tc>
          <w:tcPr>
            <w:tcW w:w="1252" w:type="dxa"/>
          </w:tcPr>
          <w:p w14:paraId="24A89A58" w14:textId="77777777" w:rsidR="00EC0F67" w:rsidRDefault="00EC0F67" w:rsidP="00425037">
            <w:pPr>
              <w:jc w:val="right"/>
            </w:pPr>
          </w:p>
        </w:tc>
        <w:tc>
          <w:tcPr>
            <w:tcW w:w="3284" w:type="dxa"/>
          </w:tcPr>
          <w:p w14:paraId="7335F24A" w14:textId="085DC407" w:rsidR="00EC0F67" w:rsidRPr="006C77A9" w:rsidRDefault="006C77A9">
            <w:pPr>
              <w:rPr>
                <w:lang w:val="es-ES"/>
              </w:rPr>
            </w:pPr>
            <w:proofErr w:type="spellStart"/>
            <w:r w:rsidRPr="006C77A9">
              <w:rPr>
                <w:lang w:val="es-ES"/>
              </w:rPr>
              <w:t>Add</w:t>
            </w:r>
            <w:proofErr w:type="spellEnd"/>
            <w:r w:rsidRPr="006C77A9">
              <w:rPr>
                <w:lang w:val="es-ES"/>
              </w:rPr>
              <w:t xml:space="preserve"> </w:t>
            </w:r>
            <w:proofErr w:type="spellStart"/>
            <w:r w:rsidRPr="006C77A9">
              <w:rPr>
                <w:lang w:val="es-ES"/>
              </w:rPr>
              <w:t>income</w:t>
            </w:r>
            <w:proofErr w:type="spellEnd"/>
            <w:r w:rsidRPr="006C77A9">
              <w:rPr>
                <w:lang w:val="es-ES"/>
              </w:rPr>
              <w:t xml:space="preserve"> </w:t>
            </w:r>
            <w:proofErr w:type="spellStart"/>
            <w:r w:rsidRPr="006C77A9">
              <w:rPr>
                <w:lang w:val="es-ES"/>
              </w:rPr>
              <w:t>over</w:t>
            </w:r>
            <w:proofErr w:type="spellEnd"/>
            <w:r w:rsidRPr="006C77A9">
              <w:rPr>
                <w:lang w:val="es-ES"/>
              </w:rPr>
              <w:t xml:space="preserve"> </w:t>
            </w:r>
            <w:proofErr w:type="spellStart"/>
            <w:r>
              <w:rPr>
                <w:lang w:val="es-ES"/>
              </w:rPr>
              <w:t>expenditure</w:t>
            </w:r>
            <w:proofErr w:type="spellEnd"/>
          </w:p>
        </w:tc>
        <w:tc>
          <w:tcPr>
            <w:tcW w:w="1224" w:type="dxa"/>
          </w:tcPr>
          <w:p w14:paraId="779CF64B" w14:textId="418AFE32" w:rsidR="00EC0F67" w:rsidRPr="006C77A9" w:rsidRDefault="00425037" w:rsidP="00425037">
            <w:pPr>
              <w:jc w:val="right"/>
              <w:rPr>
                <w:lang w:val="es-ES"/>
              </w:rPr>
            </w:pPr>
            <w:r>
              <w:rPr>
                <w:lang w:val="es-ES"/>
              </w:rPr>
              <w:t>2,396.02</w:t>
            </w:r>
          </w:p>
        </w:tc>
      </w:tr>
      <w:tr w:rsidR="00EC0F67" w14:paraId="16D3076E" w14:textId="77777777" w:rsidTr="00D675D1">
        <w:tc>
          <w:tcPr>
            <w:tcW w:w="3256" w:type="dxa"/>
          </w:tcPr>
          <w:p w14:paraId="5FB8F4D6" w14:textId="14C79AC1" w:rsidR="00EC0F67" w:rsidRPr="00425037" w:rsidRDefault="00425037">
            <w:pPr>
              <w:rPr>
                <w:b/>
                <w:bCs/>
                <w:lang w:val="es-ES"/>
              </w:rPr>
            </w:pPr>
            <w:r w:rsidRPr="00425037">
              <w:rPr>
                <w:b/>
                <w:bCs/>
                <w:lang w:val="es-ES"/>
              </w:rPr>
              <w:t>Total</w:t>
            </w:r>
          </w:p>
        </w:tc>
        <w:tc>
          <w:tcPr>
            <w:tcW w:w="1252" w:type="dxa"/>
          </w:tcPr>
          <w:p w14:paraId="55959D98" w14:textId="6F091F8C" w:rsidR="00EC0F67" w:rsidRPr="00425037" w:rsidRDefault="00D675D1" w:rsidP="00425037">
            <w:pPr>
              <w:jc w:val="right"/>
              <w:rPr>
                <w:b/>
                <w:bCs/>
              </w:rPr>
            </w:pPr>
            <w:r w:rsidRPr="00425037">
              <w:rPr>
                <w:b/>
                <w:bCs/>
              </w:rPr>
              <w:t>£6,896.41</w:t>
            </w:r>
          </w:p>
        </w:tc>
        <w:tc>
          <w:tcPr>
            <w:tcW w:w="3284" w:type="dxa"/>
          </w:tcPr>
          <w:p w14:paraId="67CBA09D" w14:textId="4C21C807" w:rsidR="00EC0F67" w:rsidRPr="00425037" w:rsidRDefault="00425037">
            <w:pPr>
              <w:rPr>
                <w:b/>
                <w:bCs/>
              </w:rPr>
            </w:pPr>
            <w:r w:rsidRPr="00425037">
              <w:rPr>
                <w:b/>
                <w:bCs/>
              </w:rPr>
              <w:t>Total</w:t>
            </w:r>
          </w:p>
        </w:tc>
        <w:tc>
          <w:tcPr>
            <w:tcW w:w="1224" w:type="dxa"/>
          </w:tcPr>
          <w:p w14:paraId="09DDA36B" w14:textId="01E7FCF2" w:rsidR="00EC0F67" w:rsidRPr="00425037" w:rsidRDefault="00425037" w:rsidP="00425037">
            <w:pPr>
              <w:jc w:val="right"/>
              <w:rPr>
                <w:b/>
                <w:bCs/>
              </w:rPr>
            </w:pPr>
            <w:r w:rsidRPr="00425037">
              <w:rPr>
                <w:b/>
                <w:bCs/>
              </w:rPr>
              <w:t>6,896.41</w:t>
            </w:r>
          </w:p>
        </w:tc>
      </w:tr>
    </w:tbl>
    <w:p w14:paraId="49D626EF" w14:textId="77777777" w:rsidR="003C3B5C" w:rsidRDefault="003C3B5C"/>
    <w:p w14:paraId="2560FF7B" w14:textId="77777777" w:rsidR="003C3B5C" w:rsidRDefault="003C3B5C">
      <w:r>
        <w:t xml:space="preserve">I confirm the statement of affairs as stated above showing assets of £6896.41 as of 30th June 2025. </w:t>
      </w:r>
    </w:p>
    <w:p w14:paraId="4B917F4A" w14:textId="77777777" w:rsidR="003C3B5C" w:rsidRDefault="003C3B5C">
      <w:r>
        <w:lastRenderedPageBreak/>
        <w:t xml:space="preserve">I have examined the receipts and payments account, together with supporting documentation, of Beverley Male Voice Choir as set out above. In this connection nothing has come to my attention which gives me reasonable cause to believe that the accounting requirements of Section 130 of the 2011 Charities Act have not been met, or that any further information is required to enable a proper understanding of the accounts. I believe that the accounts have been properly kept and presented by Hon Treasurer Mr P MacMullen. </w:t>
      </w:r>
    </w:p>
    <w:p w14:paraId="02212A62" w14:textId="5361A9FF" w:rsidR="003C3B5C" w:rsidRDefault="003C3B5C">
      <w:r>
        <w:t>Thomas E Danter 21/7/25</w:t>
      </w:r>
    </w:p>
    <w:p w14:paraId="015C51FB" w14:textId="77777777" w:rsidR="003C3B5C" w:rsidRDefault="003C3B5C"/>
    <w:p w14:paraId="37F4CCB6" w14:textId="77777777" w:rsidR="003C3B5C" w:rsidRPr="003C3B5C" w:rsidRDefault="003C3B5C">
      <w:pPr>
        <w:rPr>
          <w:b/>
          <w:bCs/>
        </w:rPr>
      </w:pPr>
      <w:r w:rsidRPr="003C3B5C">
        <w:rPr>
          <w:b/>
          <w:bCs/>
        </w:rPr>
        <w:t xml:space="preserve">Charities Act 2011 </w:t>
      </w:r>
    </w:p>
    <w:p w14:paraId="497CEB34" w14:textId="77777777" w:rsidR="003C3B5C" w:rsidRPr="003C3B5C" w:rsidRDefault="003C3B5C">
      <w:pPr>
        <w:rPr>
          <w:b/>
          <w:bCs/>
        </w:rPr>
      </w:pPr>
      <w:r w:rsidRPr="003C3B5C">
        <w:rPr>
          <w:b/>
          <w:bCs/>
        </w:rPr>
        <w:t xml:space="preserve">130 Accounting records </w:t>
      </w:r>
    </w:p>
    <w:p w14:paraId="44C780C5" w14:textId="77777777" w:rsidR="003C3B5C" w:rsidRDefault="003C3B5C">
      <w:r>
        <w:t xml:space="preserve">(1) The charity trustees of a charity must ensure that accounting records are kept in respect of the charity which are sufficient to show and explain all the charity's transactions, and which are such as to— (a) disclose at any time, with reasonable accuracy, the financial position of the charity at that time, and (b) enable the trustees to ensure that, where any statements of accounts are prepared by them under section 132(1), those statements of accounts comply with the requirements of regulations under section 132(1). </w:t>
      </w:r>
    </w:p>
    <w:p w14:paraId="2BBED972" w14:textId="58580BBF" w:rsidR="003C3B5C" w:rsidRDefault="003C3B5C">
      <w:r>
        <w:t xml:space="preserve">(2) The accounting records must </w:t>
      </w:r>
      <w:proofErr w:type="gramStart"/>
      <w:r>
        <w:t>in particular contain</w:t>
      </w:r>
      <w:proofErr w:type="gramEnd"/>
      <w:r>
        <w:t>— (a) entries showing from day to day all sums of money received and expended by the charity, and the matters in respect of which the receipt and expenditure takes place, and (b) a record of the assets and liabilities of the charity.</w:t>
      </w:r>
    </w:p>
    <w:p w14:paraId="6FBE6522" w14:textId="77777777" w:rsidR="003C3B5C" w:rsidRDefault="003C3B5C"/>
    <w:p w14:paraId="61D624A0" w14:textId="77777777" w:rsidR="008A2F74" w:rsidRPr="008A2F74" w:rsidRDefault="008A2F74">
      <w:pPr>
        <w:rPr>
          <w:b/>
          <w:bCs/>
        </w:rPr>
      </w:pPr>
      <w:r w:rsidRPr="008A2F74">
        <w:rPr>
          <w:b/>
          <w:bCs/>
        </w:rPr>
        <w:t xml:space="preserve">Adoption of Reports </w:t>
      </w:r>
    </w:p>
    <w:p w14:paraId="3759C1AD" w14:textId="16CA16B7" w:rsidR="008A2F74" w:rsidRDefault="008A2F74">
      <w:r>
        <w:t>All were in favour.</w:t>
      </w:r>
    </w:p>
    <w:p w14:paraId="5F566EB7" w14:textId="77777777" w:rsidR="00F33D3F" w:rsidRDefault="00F33D3F"/>
    <w:p w14:paraId="63BC4974" w14:textId="77777777" w:rsidR="00BB632E" w:rsidRPr="00BB632E" w:rsidRDefault="00F33D3F">
      <w:pPr>
        <w:rPr>
          <w:b/>
          <w:bCs/>
        </w:rPr>
      </w:pPr>
      <w:r w:rsidRPr="00BB632E">
        <w:rPr>
          <w:b/>
          <w:bCs/>
        </w:rPr>
        <w:t xml:space="preserve">Election of Officers </w:t>
      </w:r>
    </w:p>
    <w:p w14:paraId="351BE218" w14:textId="77777777" w:rsidR="00BB632E" w:rsidRPr="00085FA0" w:rsidRDefault="00F33D3F">
      <w:pPr>
        <w:rPr>
          <w:b/>
          <w:bCs/>
        </w:rPr>
      </w:pPr>
      <w:r w:rsidRPr="00085FA0">
        <w:rPr>
          <w:b/>
          <w:bCs/>
        </w:rPr>
        <w:t>Officers Remaining Eligible and/or Standing or Re</w:t>
      </w:r>
      <w:r w:rsidR="00BB632E" w:rsidRPr="00085FA0">
        <w:rPr>
          <w:b/>
          <w:bCs/>
        </w:rPr>
        <w:t>-</w:t>
      </w:r>
      <w:r w:rsidRPr="00085FA0">
        <w:rPr>
          <w:b/>
          <w:bCs/>
        </w:rPr>
        <w:t xml:space="preserve">election </w:t>
      </w:r>
    </w:p>
    <w:p w14:paraId="4CE8E41B" w14:textId="77777777" w:rsidR="00980151" w:rsidRDefault="00F33D3F">
      <w:r>
        <w:t>To be elected individually</w:t>
      </w:r>
    </w:p>
    <w:p w14:paraId="4D81A774" w14:textId="77777777" w:rsidR="00980151" w:rsidRDefault="00F33D3F">
      <w:r>
        <w:t xml:space="preserve">Hon Treasurer Mr. Phil MacMullen – Re-elected </w:t>
      </w:r>
    </w:p>
    <w:p w14:paraId="42168915" w14:textId="77777777" w:rsidR="00980151" w:rsidRDefault="00F33D3F">
      <w:r>
        <w:t xml:space="preserve">Hon Librarian </w:t>
      </w:r>
      <w:proofErr w:type="spellStart"/>
      <w:proofErr w:type="gramStart"/>
      <w:r>
        <w:t>Mr.Barry</w:t>
      </w:r>
      <w:proofErr w:type="spellEnd"/>
      <w:proofErr w:type="gramEnd"/>
      <w:r>
        <w:t xml:space="preserve"> Gibson – Re-</w:t>
      </w:r>
      <w:r w:rsidR="00980151">
        <w:t>e</w:t>
      </w:r>
      <w:r>
        <w:t xml:space="preserve">lected </w:t>
      </w:r>
    </w:p>
    <w:p w14:paraId="07A325F9" w14:textId="77777777" w:rsidR="0066417E" w:rsidRDefault="00F33D3F">
      <w:r>
        <w:t xml:space="preserve">Ass Librarian - Mr. Neil Hinch -Elected </w:t>
      </w:r>
    </w:p>
    <w:p w14:paraId="750308D2" w14:textId="77777777" w:rsidR="0066417E" w:rsidRDefault="00F33D3F">
      <w:r>
        <w:t xml:space="preserve">Hon Secretary Mr. Terry Lynn – Re-elected </w:t>
      </w:r>
    </w:p>
    <w:p w14:paraId="6107AA0C" w14:textId="77777777" w:rsidR="0066417E" w:rsidRDefault="00F33D3F">
      <w:r>
        <w:t>Ass Secretary - Va</w:t>
      </w:r>
      <w:r w:rsidR="0066417E">
        <w:t>c</w:t>
      </w:r>
      <w:r>
        <w:t xml:space="preserve">ant </w:t>
      </w:r>
    </w:p>
    <w:p w14:paraId="4AB67102" w14:textId="77777777" w:rsidR="0066417E" w:rsidRDefault="00F33D3F">
      <w:r>
        <w:t xml:space="preserve">Website Administrator Mr Mark Chapman to take on this role. </w:t>
      </w:r>
    </w:p>
    <w:p w14:paraId="0C671148" w14:textId="77777777" w:rsidR="0066417E" w:rsidRDefault="00F33D3F">
      <w:r>
        <w:t xml:space="preserve">Concert Coordinator Mr. Barry Gibson – Re-elected </w:t>
      </w:r>
    </w:p>
    <w:p w14:paraId="744188AC" w14:textId="6813ED59" w:rsidR="0066417E" w:rsidRDefault="00F33D3F">
      <w:r>
        <w:t>Recruitment Officer= Vacant Welfare Officer - Mr. Julian Musik - Re-</w:t>
      </w:r>
      <w:r w:rsidR="00085FA0">
        <w:t>elected</w:t>
      </w:r>
      <w:r>
        <w:t xml:space="preserve"> </w:t>
      </w:r>
    </w:p>
    <w:p w14:paraId="1CB2F0D7" w14:textId="77777777" w:rsidR="00085FA0" w:rsidRDefault="00F33D3F">
      <w:r>
        <w:t xml:space="preserve">Publications Officer - </w:t>
      </w:r>
      <w:proofErr w:type="spellStart"/>
      <w:proofErr w:type="gramStart"/>
      <w:r>
        <w:t>Mr.John</w:t>
      </w:r>
      <w:proofErr w:type="spellEnd"/>
      <w:proofErr w:type="gramEnd"/>
      <w:r>
        <w:t xml:space="preserve"> Fusco </w:t>
      </w:r>
    </w:p>
    <w:p w14:paraId="5CB3CA61" w14:textId="77777777" w:rsidR="00085FA0" w:rsidRPr="00085FA0" w:rsidRDefault="00F33D3F">
      <w:pPr>
        <w:rPr>
          <w:b/>
          <w:bCs/>
        </w:rPr>
      </w:pPr>
      <w:r w:rsidRPr="00085FA0">
        <w:rPr>
          <w:b/>
          <w:bCs/>
        </w:rPr>
        <w:lastRenderedPageBreak/>
        <w:t xml:space="preserve">Re-Elect/ Elect Committee Members (An </w:t>
      </w:r>
      <w:proofErr w:type="spellStart"/>
      <w:r w:rsidRPr="00085FA0">
        <w:rPr>
          <w:b/>
          <w:bCs/>
        </w:rPr>
        <w:t>en</w:t>
      </w:r>
      <w:proofErr w:type="spellEnd"/>
      <w:r w:rsidRPr="00085FA0">
        <w:rPr>
          <w:b/>
          <w:bCs/>
        </w:rPr>
        <w:t xml:space="preserve">-bloc proposal is acceptable) </w:t>
      </w:r>
    </w:p>
    <w:p w14:paraId="4455F005" w14:textId="77777777" w:rsidR="00085FA0" w:rsidRDefault="00F33D3F">
      <w:r>
        <w:t xml:space="preserve">Mr. Andrew Park – Bass Representative </w:t>
      </w:r>
    </w:p>
    <w:p w14:paraId="1AB8A343" w14:textId="77777777" w:rsidR="00085FA0" w:rsidRDefault="00F33D3F">
      <w:r>
        <w:t xml:space="preserve">Mr. Barry Gibson – Baritone Representative </w:t>
      </w:r>
    </w:p>
    <w:p w14:paraId="3BF0FA68" w14:textId="77777777" w:rsidR="00085FA0" w:rsidRDefault="00F33D3F">
      <w:r>
        <w:t xml:space="preserve">Glyn Cohen– Second Tenor Representative </w:t>
      </w:r>
    </w:p>
    <w:p w14:paraId="383D8EEB" w14:textId="77777777" w:rsidR="001C40AE" w:rsidRDefault="00F33D3F">
      <w:r>
        <w:t xml:space="preserve">Mr. Dave Williamson – First Tenor Representative </w:t>
      </w:r>
    </w:p>
    <w:p w14:paraId="2036DC13" w14:textId="77777777" w:rsidR="001C40AE" w:rsidRDefault="00F33D3F">
      <w:r w:rsidRPr="001C40AE">
        <w:rPr>
          <w:b/>
          <w:bCs/>
        </w:rPr>
        <w:t>Election of Chairman and Vice Chairman</w:t>
      </w:r>
      <w:r>
        <w:t xml:space="preserve"> </w:t>
      </w:r>
    </w:p>
    <w:p w14:paraId="057A364E" w14:textId="77777777" w:rsidR="0027576C" w:rsidRDefault="00F33D3F">
      <w:r>
        <w:t>Chairman – Mr. Andrew Park</w:t>
      </w:r>
    </w:p>
    <w:p w14:paraId="76F88F2B" w14:textId="77777777" w:rsidR="0027576C" w:rsidRDefault="00F33D3F">
      <w:r>
        <w:t>Vice Chairman Tim Jennings</w:t>
      </w:r>
    </w:p>
    <w:p w14:paraId="6C14AE8F" w14:textId="77777777" w:rsidR="0027576C" w:rsidRDefault="0027576C"/>
    <w:p w14:paraId="00F25384" w14:textId="77777777" w:rsidR="0027576C" w:rsidRPr="00DB5270" w:rsidRDefault="00F33D3F">
      <w:pPr>
        <w:rPr>
          <w:b/>
          <w:bCs/>
        </w:rPr>
      </w:pPr>
      <w:r w:rsidRPr="00DB5270">
        <w:rPr>
          <w:b/>
          <w:bCs/>
        </w:rPr>
        <w:t xml:space="preserve">Examiner of Accounts </w:t>
      </w:r>
    </w:p>
    <w:p w14:paraId="21D61953" w14:textId="77777777" w:rsidR="00DB5270" w:rsidRDefault="00F33D3F">
      <w:r>
        <w:t xml:space="preserve">Mr Albert Newbery agreed to take on as Examiner of Accounts. </w:t>
      </w:r>
    </w:p>
    <w:p w14:paraId="7B7C76D0" w14:textId="77777777" w:rsidR="00DB5270" w:rsidRDefault="00DB5270"/>
    <w:p w14:paraId="649813A3" w14:textId="77777777" w:rsidR="00DB5270" w:rsidRDefault="00F33D3F">
      <w:r w:rsidRPr="00DB5270">
        <w:rPr>
          <w:b/>
          <w:bCs/>
        </w:rPr>
        <w:t>Conduct Any Business previously submitted by Members</w:t>
      </w:r>
      <w:r>
        <w:t xml:space="preserve"> </w:t>
      </w:r>
    </w:p>
    <w:p w14:paraId="726014EA" w14:textId="77777777" w:rsidR="00DB5270" w:rsidRDefault="00F33D3F">
      <w:r>
        <w:t>B</w:t>
      </w:r>
      <w:r w:rsidR="00DB5270">
        <w:t>a</w:t>
      </w:r>
      <w:r>
        <w:t xml:space="preserve">rry Gibson stated he is arranging to sort out the old music. </w:t>
      </w:r>
    </w:p>
    <w:p w14:paraId="43CF469D" w14:textId="77777777" w:rsidR="00DB5270" w:rsidRDefault="00F33D3F">
      <w:r>
        <w:t xml:space="preserve">Mel Watson has agreed to be the Choir Marshall. </w:t>
      </w:r>
    </w:p>
    <w:p w14:paraId="6253B4CD" w14:textId="77777777" w:rsidR="0080147B" w:rsidRDefault="00F33D3F">
      <w:r>
        <w:t>Sue Ellerton has become the Choir President</w:t>
      </w:r>
    </w:p>
    <w:p w14:paraId="43BCAF0C" w14:textId="77777777" w:rsidR="0080147B" w:rsidRDefault="00F33D3F">
      <w:r>
        <w:t xml:space="preserve">Ian Wilson as Vice President.  </w:t>
      </w:r>
    </w:p>
    <w:p w14:paraId="2C150C2A" w14:textId="77777777" w:rsidR="0080147B" w:rsidRDefault="0080147B"/>
    <w:p w14:paraId="33473863" w14:textId="38944B2F" w:rsidR="00F33D3F" w:rsidRDefault="00F33D3F">
      <w:r>
        <w:t>Meeting ended at 7.30 pm</w:t>
      </w:r>
    </w:p>
    <w:sectPr w:rsidR="00F33D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A7E"/>
    <w:rsid w:val="00033536"/>
    <w:rsid w:val="00047A7E"/>
    <w:rsid w:val="0005194F"/>
    <w:rsid w:val="00085FA0"/>
    <w:rsid w:val="000A29E2"/>
    <w:rsid w:val="000C51B8"/>
    <w:rsid w:val="000D7D60"/>
    <w:rsid w:val="00154D26"/>
    <w:rsid w:val="001C40AE"/>
    <w:rsid w:val="001E074D"/>
    <w:rsid w:val="0027576C"/>
    <w:rsid w:val="002F134C"/>
    <w:rsid w:val="003056F9"/>
    <w:rsid w:val="003779DF"/>
    <w:rsid w:val="003A099F"/>
    <w:rsid w:val="003C3B5C"/>
    <w:rsid w:val="003F61FD"/>
    <w:rsid w:val="00415D25"/>
    <w:rsid w:val="00425037"/>
    <w:rsid w:val="00465B4F"/>
    <w:rsid w:val="00544C3C"/>
    <w:rsid w:val="00571516"/>
    <w:rsid w:val="0066417E"/>
    <w:rsid w:val="00665AA9"/>
    <w:rsid w:val="006A51D4"/>
    <w:rsid w:val="006C3D06"/>
    <w:rsid w:val="006C77A9"/>
    <w:rsid w:val="007D6150"/>
    <w:rsid w:val="007F3F77"/>
    <w:rsid w:val="0080147B"/>
    <w:rsid w:val="00842B0D"/>
    <w:rsid w:val="00871C72"/>
    <w:rsid w:val="008834E1"/>
    <w:rsid w:val="00887895"/>
    <w:rsid w:val="008A2F74"/>
    <w:rsid w:val="00980151"/>
    <w:rsid w:val="00A55319"/>
    <w:rsid w:val="00B20F92"/>
    <w:rsid w:val="00B40401"/>
    <w:rsid w:val="00BA5B69"/>
    <w:rsid w:val="00BB632E"/>
    <w:rsid w:val="00C15266"/>
    <w:rsid w:val="00C60580"/>
    <w:rsid w:val="00D42635"/>
    <w:rsid w:val="00D675D1"/>
    <w:rsid w:val="00DB5270"/>
    <w:rsid w:val="00DC3A92"/>
    <w:rsid w:val="00E404C1"/>
    <w:rsid w:val="00E941EF"/>
    <w:rsid w:val="00E97751"/>
    <w:rsid w:val="00EC0F67"/>
    <w:rsid w:val="00F33D3F"/>
    <w:rsid w:val="00F90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114F7"/>
  <w15:chartTrackingRefBased/>
  <w15:docId w15:val="{C07CF6A7-6ED7-4CD3-A5FB-129AD0780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A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A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A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A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A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A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A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A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A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A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A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A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A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A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A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A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A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A7E"/>
    <w:rPr>
      <w:rFonts w:eastAsiaTheme="majorEastAsia" w:cstheme="majorBidi"/>
      <w:color w:val="272727" w:themeColor="text1" w:themeTint="D8"/>
    </w:rPr>
  </w:style>
  <w:style w:type="paragraph" w:styleId="Title">
    <w:name w:val="Title"/>
    <w:basedOn w:val="Normal"/>
    <w:next w:val="Normal"/>
    <w:link w:val="TitleChar"/>
    <w:uiPriority w:val="10"/>
    <w:qFormat/>
    <w:rsid w:val="00047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A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A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A7E"/>
    <w:pPr>
      <w:spacing w:before="160"/>
      <w:jc w:val="center"/>
    </w:pPr>
    <w:rPr>
      <w:i/>
      <w:iCs/>
      <w:color w:val="404040" w:themeColor="text1" w:themeTint="BF"/>
    </w:rPr>
  </w:style>
  <w:style w:type="character" w:customStyle="1" w:styleId="QuoteChar">
    <w:name w:val="Quote Char"/>
    <w:basedOn w:val="DefaultParagraphFont"/>
    <w:link w:val="Quote"/>
    <w:uiPriority w:val="29"/>
    <w:rsid w:val="00047A7E"/>
    <w:rPr>
      <w:i/>
      <w:iCs/>
      <w:color w:val="404040" w:themeColor="text1" w:themeTint="BF"/>
    </w:rPr>
  </w:style>
  <w:style w:type="paragraph" w:styleId="ListParagraph">
    <w:name w:val="List Paragraph"/>
    <w:basedOn w:val="Normal"/>
    <w:uiPriority w:val="34"/>
    <w:qFormat/>
    <w:rsid w:val="00047A7E"/>
    <w:pPr>
      <w:ind w:left="720"/>
      <w:contextualSpacing/>
    </w:pPr>
  </w:style>
  <w:style w:type="character" w:styleId="IntenseEmphasis">
    <w:name w:val="Intense Emphasis"/>
    <w:basedOn w:val="DefaultParagraphFont"/>
    <w:uiPriority w:val="21"/>
    <w:qFormat/>
    <w:rsid w:val="00047A7E"/>
    <w:rPr>
      <w:i/>
      <w:iCs/>
      <w:color w:val="0F4761" w:themeColor="accent1" w:themeShade="BF"/>
    </w:rPr>
  </w:style>
  <w:style w:type="paragraph" w:styleId="IntenseQuote">
    <w:name w:val="Intense Quote"/>
    <w:basedOn w:val="Normal"/>
    <w:next w:val="Normal"/>
    <w:link w:val="IntenseQuoteChar"/>
    <w:uiPriority w:val="30"/>
    <w:qFormat/>
    <w:rsid w:val="00047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A7E"/>
    <w:rPr>
      <w:i/>
      <w:iCs/>
      <w:color w:val="0F4761" w:themeColor="accent1" w:themeShade="BF"/>
    </w:rPr>
  </w:style>
  <w:style w:type="character" w:styleId="IntenseReference">
    <w:name w:val="Intense Reference"/>
    <w:basedOn w:val="DefaultParagraphFont"/>
    <w:uiPriority w:val="32"/>
    <w:qFormat/>
    <w:rsid w:val="00047A7E"/>
    <w:rPr>
      <w:b/>
      <w:bCs/>
      <w:smallCaps/>
      <w:color w:val="0F4761" w:themeColor="accent1" w:themeShade="BF"/>
      <w:spacing w:val="5"/>
    </w:rPr>
  </w:style>
  <w:style w:type="table" w:styleId="TableGrid">
    <w:name w:val="Table Grid"/>
    <w:basedOn w:val="TableNormal"/>
    <w:uiPriority w:val="39"/>
    <w:rsid w:val="00047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1636</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Chapman</dc:creator>
  <cp:keywords/>
  <dc:description/>
  <cp:lastModifiedBy>Mark Chapman</cp:lastModifiedBy>
  <cp:revision>2</cp:revision>
  <dcterms:created xsi:type="dcterms:W3CDTF">2025-08-23T20:32:00Z</dcterms:created>
  <dcterms:modified xsi:type="dcterms:W3CDTF">2025-08-23T20:32:00Z</dcterms:modified>
</cp:coreProperties>
</file>